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B5120C1" w:rsidR="00AE00EF" w:rsidRPr="0097219F" w:rsidRDefault="006246B0" w:rsidP="003D3A2E">
            <w:pPr>
              <w:spacing w:before="0" w:line="276" w:lineRule="auto"/>
              <w:jc w:val="center"/>
              <w:rPr>
                <w:rFonts w:asciiTheme="minorHAnsi" w:hAnsiTheme="minorHAnsi" w:cstheme="minorHAnsi"/>
                <w:b/>
                <w:color w:val="0070C0"/>
                <w:sz w:val="16"/>
                <w:szCs w:val="16"/>
              </w:rPr>
            </w:pPr>
            <w:r w:rsidRPr="006246B0">
              <w:rPr>
                <w:rFonts w:ascii="Calibri" w:hAnsi="Calibri"/>
                <w:b/>
                <w:sz w:val="20"/>
                <w:szCs w:val="20"/>
              </w:rPr>
              <w:t xml:space="preserve">Zakup licencji (przedłużenie wsparcia) IBM MQ </w:t>
            </w:r>
            <w:proofErr w:type="spellStart"/>
            <w:r w:rsidRPr="006246B0">
              <w:rPr>
                <w:rFonts w:ascii="Calibri" w:hAnsi="Calibri"/>
                <w:b/>
                <w:sz w:val="20"/>
                <w:szCs w:val="20"/>
              </w:rPr>
              <w:t>Processor</w:t>
            </w:r>
            <w:proofErr w:type="spellEnd"/>
            <w:r w:rsidRPr="006246B0">
              <w:rPr>
                <w:rFonts w:ascii="Calibri" w:hAnsi="Calibri"/>
                <w:b/>
                <w:sz w:val="20"/>
                <w:szCs w:val="20"/>
              </w:rPr>
              <w:t xml:space="preserve"> Value Unit (PVU) </w:t>
            </w:r>
            <w:proofErr w:type="spellStart"/>
            <w:r w:rsidRPr="006246B0">
              <w:rPr>
                <w:rFonts w:ascii="Calibri" w:hAnsi="Calibri"/>
                <w:b/>
                <w:sz w:val="20"/>
                <w:szCs w:val="20"/>
              </w:rPr>
              <w:t>Annual</w:t>
            </w:r>
            <w:proofErr w:type="spellEnd"/>
            <w:r w:rsidRPr="006246B0">
              <w:rPr>
                <w:rFonts w:ascii="Calibri" w:hAnsi="Calibri"/>
                <w:b/>
                <w:sz w:val="20"/>
                <w:szCs w:val="20"/>
              </w:rPr>
              <w:t xml:space="preserve"> SW Subscription &amp; </w:t>
            </w:r>
            <w:proofErr w:type="spellStart"/>
            <w:r w:rsidRPr="006246B0">
              <w:rPr>
                <w:rFonts w:ascii="Calibri" w:hAnsi="Calibri"/>
                <w:b/>
                <w:sz w:val="20"/>
                <w:szCs w:val="20"/>
              </w:rPr>
              <w:t>Support</w:t>
            </w:r>
            <w:proofErr w:type="spellEnd"/>
            <w:r w:rsidRPr="006246B0">
              <w:rPr>
                <w:rFonts w:ascii="Calibri" w:hAnsi="Calibri"/>
                <w:b/>
                <w:sz w:val="20"/>
                <w:szCs w:val="20"/>
              </w:rPr>
              <w:t xml:space="preserve"> </w:t>
            </w:r>
            <w:proofErr w:type="spellStart"/>
            <w:r w:rsidRPr="006246B0">
              <w:rPr>
                <w:rFonts w:ascii="Calibri" w:hAnsi="Calibri"/>
                <w:b/>
                <w:sz w:val="20"/>
                <w:szCs w:val="20"/>
              </w:rPr>
              <w:t>Renewal</w:t>
            </w:r>
            <w:proofErr w:type="spellEnd"/>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22A2915F"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E1076B">
        <w:rPr>
          <w:rFonts w:asciiTheme="minorHAnsi" w:hAnsiTheme="minorHAnsi" w:cstheme="minorHAnsi"/>
          <w:sz w:val="20"/>
          <w:szCs w:val="20"/>
        </w:rPr>
        <w:t xml:space="preserve"> (na okres 3 lat)</w:t>
      </w:r>
    </w:p>
    <w:p w14:paraId="5E9B04E4" w14:textId="20BB55B0" w:rsidR="009619FA" w:rsidRDefault="00B810E1"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tbl>
      <w:tblPr>
        <w:tblStyle w:val="Tabela-Siatka"/>
        <w:tblW w:w="0" w:type="auto"/>
        <w:tblInd w:w="357" w:type="dxa"/>
        <w:tblLook w:val="04A0" w:firstRow="1" w:lastRow="0" w:firstColumn="1" w:lastColumn="0" w:noHBand="0" w:noVBand="1"/>
      </w:tblPr>
      <w:tblGrid>
        <w:gridCol w:w="906"/>
        <w:gridCol w:w="5253"/>
      </w:tblGrid>
      <w:tr w:rsidR="007045CE" w:rsidRPr="007045CE" w14:paraId="0F3168C0" w14:textId="77777777" w:rsidTr="007045CE">
        <w:tc>
          <w:tcPr>
            <w:tcW w:w="906" w:type="dxa"/>
          </w:tcPr>
          <w:p w14:paraId="5F19D2DA" w14:textId="77777777" w:rsidR="007045CE" w:rsidRPr="007045CE" w:rsidRDefault="007045CE" w:rsidP="00656B22">
            <w:pPr>
              <w:widowControl w:val="0"/>
              <w:jc w:val="center"/>
              <w:rPr>
                <w:rFonts w:asciiTheme="minorHAnsi" w:hAnsiTheme="minorHAnsi" w:cstheme="minorHAnsi"/>
                <w:bCs/>
                <w:iCs/>
                <w:sz w:val="20"/>
                <w:szCs w:val="20"/>
              </w:rPr>
            </w:pPr>
            <w:r w:rsidRPr="007045CE">
              <w:rPr>
                <w:rFonts w:asciiTheme="minorHAnsi" w:hAnsiTheme="minorHAnsi" w:cstheme="minorHAnsi"/>
                <w:bCs/>
                <w:iCs/>
                <w:sz w:val="20"/>
                <w:szCs w:val="20"/>
              </w:rPr>
              <w:t>Rok</w:t>
            </w:r>
          </w:p>
        </w:tc>
        <w:tc>
          <w:tcPr>
            <w:tcW w:w="5253" w:type="dxa"/>
          </w:tcPr>
          <w:p w14:paraId="255D812D" w14:textId="7E8EB4FE" w:rsidR="007045CE" w:rsidRPr="007045CE" w:rsidRDefault="007045CE" w:rsidP="00656B22">
            <w:pPr>
              <w:widowControl w:val="0"/>
              <w:jc w:val="center"/>
              <w:rPr>
                <w:rFonts w:asciiTheme="minorHAnsi" w:hAnsiTheme="minorHAnsi" w:cstheme="minorHAnsi"/>
                <w:bCs/>
                <w:iCs/>
                <w:sz w:val="20"/>
                <w:szCs w:val="20"/>
              </w:rPr>
            </w:pPr>
            <w:r w:rsidRPr="007045CE">
              <w:rPr>
                <w:rFonts w:asciiTheme="minorHAnsi" w:hAnsiTheme="minorHAnsi" w:cstheme="minorHAnsi"/>
                <w:bCs/>
                <w:iCs/>
                <w:sz w:val="20"/>
                <w:szCs w:val="20"/>
              </w:rPr>
              <w:t>Wartość</w:t>
            </w:r>
            <w:r>
              <w:rPr>
                <w:rFonts w:asciiTheme="minorHAnsi" w:hAnsiTheme="minorHAnsi" w:cstheme="minorHAnsi"/>
                <w:bCs/>
                <w:iCs/>
                <w:sz w:val="20"/>
                <w:szCs w:val="20"/>
              </w:rPr>
              <w:t xml:space="preserve"> netto PLN</w:t>
            </w:r>
          </w:p>
        </w:tc>
      </w:tr>
      <w:tr w:rsidR="007045CE" w:rsidRPr="007045CE" w14:paraId="5F928380" w14:textId="77777777" w:rsidTr="007045CE">
        <w:tc>
          <w:tcPr>
            <w:tcW w:w="906" w:type="dxa"/>
          </w:tcPr>
          <w:p w14:paraId="758C5993" w14:textId="77777777" w:rsidR="007045CE" w:rsidRPr="007045CE" w:rsidRDefault="007045CE" w:rsidP="00656B22">
            <w:pPr>
              <w:widowControl w:val="0"/>
              <w:jc w:val="center"/>
              <w:rPr>
                <w:rFonts w:asciiTheme="minorHAnsi" w:hAnsiTheme="minorHAnsi" w:cstheme="minorHAnsi"/>
                <w:bCs/>
                <w:iCs/>
                <w:sz w:val="20"/>
                <w:szCs w:val="20"/>
              </w:rPr>
            </w:pPr>
            <w:r w:rsidRPr="007045CE">
              <w:rPr>
                <w:rFonts w:asciiTheme="minorHAnsi" w:hAnsiTheme="minorHAnsi" w:cstheme="minorHAnsi"/>
                <w:bCs/>
                <w:iCs/>
                <w:sz w:val="20"/>
                <w:szCs w:val="20"/>
              </w:rPr>
              <w:t>1</w:t>
            </w:r>
          </w:p>
        </w:tc>
        <w:tc>
          <w:tcPr>
            <w:tcW w:w="5253" w:type="dxa"/>
          </w:tcPr>
          <w:p w14:paraId="78C603F3" w14:textId="4A739DBD" w:rsidR="007045CE" w:rsidRPr="007045CE" w:rsidRDefault="000C0A8D" w:rsidP="00CD642F">
            <w:pPr>
              <w:widowControl w:val="0"/>
              <w:jc w:val="center"/>
              <w:rPr>
                <w:rFonts w:asciiTheme="minorHAnsi" w:hAnsiTheme="minorHAnsi" w:cstheme="minorHAnsi"/>
                <w:bCs/>
                <w:iCs/>
                <w:sz w:val="20"/>
                <w:szCs w:val="20"/>
              </w:rPr>
            </w:pPr>
            <w:r>
              <w:rPr>
                <w:rFonts w:asciiTheme="minorHAnsi" w:hAnsiTheme="minorHAnsi" w:cstheme="minorHAnsi"/>
                <w:sz w:val="20"/>
                <w:szCs w:val="20"/>
              </w:rPr>
              <w:t>…………………………</w:t>
            </w:r>
          </w:p>
        </w:tc>
      </w:tr>
      <w:tr w:rsidR="007045CE" w:rsidRPr="007045CE" w14:paraId="4777D87C" w14:textId="77777777" w:rsidTr="007045CE">
        <w:tc>
          <w:tcPr>
            <w:tcW w:w="906" w:type="dxa"/>
          </w:tcPr>
          <w:p w14:paraId="12CBBA04" w14:textId="77777777" w:rsidR="007045CE" w:rsidRPr="007045CE" w:rsidRDefault="007045CE" w:rsidP="00656B22">
            <w:pPr>
              <w:widowControl w:val="0"/>
              <w:jc w:val="center"/>
              <w:rPr>
                <w:rFonts w:asciiTheme="minorHAnsi" w:hAnsiTheme="minorHAnsi" w:cstheme="minorHAnsi"/>
                <w:bCs/>
                <w:iCs/>
                <w:sz w:val="20"/>
                <w:szCs w:val="20"/>
              </w:rPr>
            </w:pPr>
            <w:r w:rsidRPr="007045CE">
              <w:rPr>
                <w:rFonts w:asciiTheme="minorHAnsi" w:hAnsiTheme="minorHAnsi" w:cstheme="minorHAnsi"/>
                <w:bCs/>
                <w:iCs/>
                <w:sz w:val="20"/>
                <w:szCs w:val="20"/>
              </w:rPr>
              <w:t>2</w:t>
            </w:r>
          </w:p>
        </w:tc>
        <w:tc>
          <w:tcPr>
            <w:tcW w:w="5253" w:type="dxa"/>
          </w:tcPr>
          <w:p w14:paraId="5B2C2442" w14:textId="5077393F" w:rsidR="007045CE" w:rsidRPr="007045CE" w:rsidRDefault="000C0A8D" w:rsidP="00CD642F">
            <w:pPr>
              <w:widowControl w:val="0"/>
              <w:jc w:val="center"/>
              <w:rPr>
                <w:rFonts w:asciiTheme="minorHAnsi" w:hAnsiTheme="minorHAnsi" w:cstheme="minorHAnsi"/>
                <w:bCs/>
                <w:iCs/>
                <w:sz w:val="20"/>
                <w:szCs w:val="20"/>
              </w:rPr>
            </w:pPr>
            <w:r>
              <w:rPr>
                <w:rFonts w:asciiTheme="minorHAnsi" w:hAnsiTheme="minorHAnsi" w:cstheme="minorHAnsi"/>
                <w:sz w:val="20"/>
                <w:szCs w:val="20"/>
              </w:rPr>
              <w:t>…………………………</w:t>
            </w:r>
          </w:p>
        </w:tc>
      </w:tr>
      <w:tr w:rsidR="007045CE" w:rsidRPr="007045CE" w14:paraId="371C912B" w14:textId="77777777" w:rsidTr="007045CE">
        <w:tc>
          <w:tcPr>
            <w:tcW w:w="906" w:type="dxa"/>
          </w:tcPr>
          <w:p w14:paraId="5BB8E516" w14:textId="77777777" w:rsidR="007045CE" w:rsidRPr="007045CE" w:rsidRDefault="007045CE" w:rsidP="00656B22">
            <w:pPr>
              <w:widowControl w:val="0"/>
              <w:jc w:val="center"/>
              <w:rPr>
                <w:rFonts w:asciiTheme="minorHAnsi" w:hAnsiTheme="minorHAnsi" w:cstheme="minorHAnsi"/>
                <w:bCs/>
                <w:iCs/>
                <w:sz w:val="20"/>
                <w:szCs w:val="20"/>
              </w:rPr>
            </w:pPr>
            <w:r w:rsidRPr="007045CE">
              <w:rPr>
                <w:rFonts w:asciiTheme="minorHAnsi" w:hAnsiTheme="minorHAnsi" w:cstheme="minorHAnsi"/>
                <w:bCs/>
                <w:iCs/>
                <w:sz w:val="20"/>
                <w:szCs w:val="20"/>
              </w:rPr>
              <w:t>3</w:t>
            </w:r>
          </w:p>
        </w:tc>
        <w:tc>
          <w:tcPr>
            <w:tcW w:w="5253" w:type="dxa"/>
          </w:tcPr>
          <w:p w14:paraId="383A7EBB" w14:textId="08DBFAB6" w:rsidR="007045CE" w:rsidRPr="007045CE" w:rsidRDefault="000C0A8D" w:rsidP="00CD642F">
            <w:pPr>
              <w:widowControl w:val="0"/>
              <w:jc w:val="center"/>
              <w:rPr>
                <w:rFonts w:asciiTheme="minorHAnsi" w:hAnsiTheme="minorHAnsi" w:cstheme="minorHAnsi"/>
                <w:bCs/>
                <w:iCs/>
                <w:sz w:val="20"/>
                <w:szCs w:val="20"/>
              </w:rPr>
            </w:pPr>
            <w:r>
              <w:rPr>
                <w:rFonts w:asciiTheme="minorHAnsi" w:hAnsiTheme="minorHAnsi" w:cstheme="minorHAnsi"/>
                <w:sz w:val="20"/>
                <w:szCs w:val="20"/>
              </w:rPr>
              <w:t>…………………………</w:t>
            </w:r>
          </w:p>
        </w:tc>
      </w:tr>
    </w:tbl>
    <w:p w14:paraId="4DD304F9" w14:textId="77777777" w:rsidR="007045CE" w:rsidRPr="007045CE" w:rsidRDefault="007045CE" w:rsidP="003D3A2E">
      <w:pPr>
        <w:spacing w:before="0" w:line="276" w:lineRule="auto"/>
        <w:ind w:left="426"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348A2887" w14:textId="77777777" w:rsidR="00B23511" w:rsidRPr="00A5562E" w:rsidRDefault="00B23511" w:rsidP="00B2351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CD642F">
        <w:rPr>
          <w:rFonts w:asciiTheme="minorHAnsi" w:hAnsiTheme="minorHAnsi" w:cstheme="minorHAnsi"/>
          <w:b/>
          <w:bCs/>
          <w:sz w:val="20"/>
          <w:szCs w:val="20"/>
        </w:rPr>
      </w:r>
      <w:r w:rsidR="00CD642F">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23511" w:rsidRPr="00127F9C" w14:paraId="6864E41F" w14:textId="77777777" w:rsidTr="0020453E">
        <w:trPr>
          <w:trHeight w:val="80"/>
        </w:trPr>
        <w:tc>
          <w:tcPr>
            <w:tcW w:w="9639" w:type="dxa"/>
            <w:vAlign w:val="bottom"/>
          </w:tcPr>
          <w:p w14:paraId="3341A221" w14:textId="77777777" w:rsidR="00B23511" w:rsidRPr="00127F9C" w:rsidRDefault="00B23511" w:rsidP="0020453E">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23511" w:rsidRPr="00127F9C" w14:paraId="6C4214E7" w14:textId="77777777" w:rsidTr="0020453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7F592B8"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30A88AB"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629CA48"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B23511" w:rsidRPr="00127F9C" w14:paraId="4F52A134" w14:textId="77777777" w:rsidTr="0020453E">
              <w:trPr>
                <w:trHeight w:val="582"/>
              </w:trPr>
              <w:tc>
                <w:tcPr>
                  <w:tcW w:w="563" w:type="dxa"/>
                  <w:tcBorders>
                    <w:top w:val="single" w:sz="4" w:space="0" w:color="auto"/>
                    <w:left w:val="single" w:sz="4" w:space="0" w:color="auto"/>
                    <w:bottom w:val="single" w:sz="4" w:space="0" w:color="auto"/>
                    <w:right w:val="single" w:sz="4" w:space="0" w:color="auto"/>
                  </w:tcBorders>
                </w:tcPr>
                <w:p w14:paraId="3E28DF93"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115D568"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DA8C9CC"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p>
              </w:tc>
            </w:tr>
          </w:tbl>
          <w:p w14:paraId="2FFF18BD" w14:textId="77777777" w:rsidR="00B23511" w:rsidRPr="00127F9C" w:rsidRDefault="00B23511" w:rsidP="0020453E">
            <w:pPr>
              <w:widowControl w:val="0"/>
              <w:tabs>
                <w:tab w:val="left" w:pos="709"/>
              </w:tabs>
              <w:spacing w:before="0" w:after="120"/>
              <w:ind w:left="708"/>
              <w:contextualSpacing/>
              <w:rPr>
                <w:rFonts w:asciiTheme="minorHAnsi" w:hAnsiTheme="minorHAnsi" w:cstheme="minorHAnsi"/>
                <w:sz w:val="20"/>
                <w:szCs w:val="20"/>
              </w:rPr>
            </w:pPr>
          </w:p>
        </w:tc>
      </w:tr>
      <w:tr w:rsidR="00B23511" w:rsidRPr="00127F9C" w14:paraId="1DDE63EC" w14:textId="77777777" w:rsidTr="0020453E">
        <w:trPr>
          <w:trHeight w:val="281"/>
        </w:trPr>
        <w:tc>
          <w:tcPr>
            <w:tcW w:w="9639" w:type="dxa"/>
            <w:vAlign w:val="bottom"/>
          </w:tcPr>
          <w:p w14:paraId="019074D3" w14:textId="77777777" w:rsidR="00B23511" w:rsidRPr="00127F9C" w:rsidRDefault="00B23511" w:rsidP="0020453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AE5814" w14:textId="38937EE5" w:rsidR="00B2372D" w:rsidRDefault="00B2372D" w:rsidP="003C3C7B">
      <w:pPr>
        <w:pStyle w:val="Akapitzlist"/>
        <w:spacing w:after="0"/>
        <w:jc w:val="both"/>
        <w:rPr>
          <w:rFonts w:asciiTheme="minorHAnsi" w:hAnsiTheme="minorHAnsi" w:cstheme="minorHAnsi"/>
          <w:sz w:val="20"/>
          <w:szCs w:val="20"/>
        </w:rPr>
      </w:pP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7A2DBC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0C0A8D">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5BF82C63"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CD642F">
        <w:rPr>
          <w:rFonts w:asciiTheme="minorHAnsi" w:hAnsiTheme="minorHAnsi" w:cstheme="minorHAnsi"/>
          <w:sz w:val="20"/>
          <w:szCs w:val="20"/>
          <w:lang w:eastAsia="pl-PL"/>
        </w:rPr>
      </w:r>
      <w:r w:rsidR="00CD642F">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52AA6E1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CD642F">
        <w:rPr>
          <w:rFonts w:asciiTheme="minorHAnsi" w:hAnsiTheme="minorHAnsi" w:cstheme="minorHAnsi"/>
          <w:sz w:val="20"/>
          <w:szCs w:val="20"/>
          <w:lang w:eastAsia="pl-PL"/>
        </w:rPr>
      </w:r>
      <w:r w:rsidR="00CD642F">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0C0A8D">
        <w:rPr>
          <w:rFonts w:asciiTheme="minorHAnsi" w:hAnsiTheme="minorHAnsi" w:cstheme="minorHAnsi"/>
          <w:sz w:val="20"/>
          <w:szCs w:val="20"/>
          <w:lang w:eastAsia="pl-PL"/>
        </w:rPr>
        <w:t>nie</w:t>
      </w:r>
      <w:r w:rsidRPr="003D3A2E">
        <w:rPr>
          <w:rFonts w:asciiTheme="minorHAnsi" w:hAnsiTheme="minorHAnsi" w:cstheme="minorHAnsi"/>
          <w:sz w:val="20"/>
          <w:szCs w:val="20"/>
          <w:lang w:eastAsia="pl-PL"/>
        </w:rPr>
        <w:t xml:space="preserve"> jako załącznik do </w:t>
      </w:r>
      <w:r w:rsidR="000C0A8D">
        <w:rPr>
          <w:rFonts w:asciiTheme="minorHAnsi" w:hAnsiTheme="minorHAnsi" w:cstheme="minorHAnsi"/>
          <w:sz w:val="20"/>
          <w:szCs w:val="20"/>
          <w:lang w:eastAsia="pl-PL"/>
        </w:rPr>
        <w:t>umowy w momencie jej podpisania</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C3C7B">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6F4E1469"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momencie jej podpisania</w:t>
      </w:r>
      <w:r w:rsidR="000C0A8D">
        <w:rPr>
          <w:rFonts w:asciiTheme="minorHAnsi" w:hAnsiTheme="minorHAnsi" w:cstheme="minorHAnsi"/>
          <w:sz w:val="20"/>
          <w:szCs w:val="20"/>
        </w:rPr>
        <w:t xml:space="preserve"> (odrębny dokument)</w:t>
      </w:r>
      <w:r w:rsidRPr="003D3A2E">
        <w:rPr>
          <w:rFonts w:asciiTheme="minorHAnsi" w:hAnsiTheme="minorHAnsi" w:cstheme="minorHAnsi"/>
          <w:sz w:val="20"/>
          <w:szCs w:val="20"/>
        </w:rPr>
        <w:t>.</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E7C6C16" w:rsidR="00701667" w:rsidRPr="003D3A2E" w:rsidRDefault="006246B0" w:rsidP="003D3A2E">
      <w:pPr>
        <w:spacing w:before="0" w:line="276" w:lineRule="auto"/>
        <w:jc w:val="center"/>
        <w:rPr>
          <w:rFonts w:asciiTheme="minorHAnsi" w:hAnsiTheme="minorHAnsi" w:cstheme="minorHAnsi"/>
          <w:b/>
          <w:sz w:val="20"/>
          <w:szCs w:val="20"/>
        </w:rPr>
      </w:pPr>
      <w:bookmarkStart w:id="4" w:name="_Hlk129247086"/>
      <w:r w:rsidRPr="006246B0">
        <w:rPr>
          <w:rFonts w:ascii="Calibri" w:hAnsi="Calibri"/>
          <w:b/>
          <w:sz w:val="20"/>
          <w:szCs w:val="20"/>
        </w:rPr>
        <w:t xml:space="preserve">Zakup licencji (przedłużenie wsparcia) IBM MQ </w:t>
      </w:r>
      <w:proofErr w:type="spellStart"/>
      <w:r w:rsidRPr="006246B0">
        <w:rPr>
          <w:rFonts w:ascii="Calibri" w:hAnsi="Calibri"/>
          <w:b/>
          <w:sz w:val="20"/>
          <w:szCs w:val="20"/>
        </w:rPr>
        <w:t>Processor</w:t>
      </w:r>
      <w:proofErr w:type="spellEnd"/>
      <w:r w:rsidRPr="006246B0">
        <w:rPr>
          <w:rFonts w:ascii="Calibri" w:hAnsi="Calibri"/>
          <w:b/>
          <w:sz w:val="20"/>
          <w:szCs w:val="20"/>
        </w:rPr>
        <w:t xml:space="preserve"> Value Unit (PVU) </w:t>
      </w:r>
      <w:proofErr w:type="spellStart"/>
      <w:r w:rsidRPr="006246B0">
        <w:rPr>
          <w:rFonts w:ascii="Calibri" w:hAnsi="Calibri"/>
          <w:b/>
          <w:sz w:val="20"/>
          <w:szCs w:val="20"/>
        </w:rPr>
        <w:t>Annual</w:t>
      </w:r>
      <w:proofErr w:type="spellEnd"/>
      <w:r w:rsidRPr="006246B0">
        <w:rPr>
          <w:rFonts w:ascii="Calibri" w:hAnsi="Calibri"/>
          <w:b/>
          <w:sz w:val="20"/>
          <w:szCs w:val="20"/>
        </w:rPr>
        <w:t xml:space="preserve"> SW Subscription &amp; </w:t>
      </w:r>
      <w:proofErr w:type="spellStart"/>
      <w:r w:rsidRPr="006246B0">
        <w:rPr>
          <w:rFonts w:ascii="Calibri" w:hAnsi="Calibri"/>
          <w:b/>
          <w:sz w:val="20"/>
          <w:szCs w:val="20"/>
        </w:rPr>
        <w:t>Support</w:t>
      </w:r>
      <w:proofErr w:type="spellEnd"/>
      <w:r w:rsidRPr="006246B0">
        <w:rPr>
          <w:rFonts w:ascii="Calibri" w:hAnsi="Calibri"/>
          <w:b/>
          <w:sz w:val="20"/>
          <w:szCs w:val="20"/>
        </w:rPr>
        <w:t xml:space="preserve"> </w:t>
      </w:r>
      <w:proofErr w:type="spellStart"/>
      <w:r w:rsidRPr="006246B0">
        <w:rPr>
          <w:rFonts w:ascii="Calibri" w:hAnsi="Calibri"/>
          <w:b/>
          <w:sz w:val="20"/>
          <w:szCs w:val="20"/>
        </w:rPr>
        <w:t>Renewal</w:t>
      </w:r>
      <w:proofErr w:type="spellEnd"/>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CD642F">
              <w:rPr>
                <w:rFonts w:cstheme="minorHAnsi"/>
                <w:sz w:val="20"/>
                <w:szCs w:val="20"/>
              </w:rPr>
            </w:r>
            <w:r w:rsidR="00CD642F">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CD642F">
              <w:rPr>
                <w:rFonts w:cstheme="minorHAnsi"/>
                <w:sz w:val="20"/>
                <w:szCs w:val="20"/>
              </w:rPr>
            </w:r>
            <w:r w:rsidR="00CD642F">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D642F">
              <w:rPr>
                <w:rFonts w:asciiTheme="minorHAnsi" w:hAnsiTheme="minorHAnsi" w:cstheme="minorHAnsi"/>
                <w:sz w:val="20"/>
                <w:szCs w:val="20"/>
                <w:lang w:eastAsia="en-US"/>
              </w:rPr>
            </w:r>
            <w:r w:rsidR="00CD642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8A295A9" w:rsidR="00BC50B7" w:rsidRPr="00162915" w:rsidRDefault="00BC50B7" w:rsidP="000C0A8D">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162915">
              <w:rPr>
                <w:rFonts w:asciiTheme="minorHAnsi" w:eastAsiaTheme="minorHAnsi" w:hAnsiTheme="minorHAnsi" w:cstheme="minorHAnsi"/>
                <w:i/>
                <w:sz w:val="20"/>
                <w:szCs w:val="20"/>
                <w:lang w:eastAsia="en-US"/>
              </w:rPr>
              <w:t xml:space="preserve">wykaz </w:t>
            </w:r>
            <w:r w:rsidR="000C0A8D">
              <w:rPr>
                <w:rFonts w:asciiTheme="minorHAnsi" w:eastAsiaTheme="minorHAnsi" w:hAnsiTheme="minorHAnsi" w:cstheme="minorHAnsi"/>
                <w:i/>
                <w:sz w:val="20"/>
                <w:szCs w:val="20"/>
                <w:lang w:eastAsia="en-US"/>
              </w:rPr>
              <w:t>usług</w:t>
            </w:r>
            <w:r w:rsidRPr="00162915">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sidR="000C0A8D">
              <w:rPr>
                <w:rFonts w:asciiTheme="minorHAnsi" w:eastAsiaTheme="minorHAnsi" w:hAnsiTheme="minorHAnsi" w:cstheme="minorHAnsi"/>
                <w:i/>
                <w:sz w:val="20"/>
                <w:szCs w:val="20"/>
                <w:lang w:eastAsia="en-US"/>
              </w:rPr>
              <w:t>usługi</w:t>
            </w:r>
            <w:r w:rsidR="000C0A8D" w:rsidRPr="00162915">
              <w:rPr>
                <w:rFonts w:asciiTheme="minorHAnsi" w:eastAsiaTheme="minorHAnsi" w:hAnsiTheme="minorHAnsi" w:cstheme="minorHAnsi"/>
                <w:i/>
                <w:sz w:val="20"/>
                <w:szCs w:val="20"/>
                <w:lang w:eastAsia="en-US"/>
              </w:rPr>
              <w:t xml:space="preserve"> </w:t>
            </w:r>
            <w:r w:rsidRPr="00162915">
              <w:rPr>
                <w:rFonts w:asciiTheme="minorHAnsi" w:eastAsiaTheme="minorHAnsi" w:hAnsiTheme="minorHAnsi" w:cstheme="minorHAnsi"/>
                <w:i/>
                <w:sz w:val="20"/>
                <w:szCs w:val="20"/>
                <w:lang w:eastAsia="en-US"/>
              </w:rPr>
              <w:t>zostały wykonane – zgodnie z pkt 6.</w:t>
            </w:r>
            <w:r w:rsidR="00625E82" w:rsidRPr="00162915">
              <w:rPr>
                <w:rFonts w:asciiTheme="minorHAnsi" w:eastAsiaTheme="minorHAnsi" w:hAnsiTheme="minorHAnsi" w:cstheme="minorHAnsi"/>
                <w:i/>
                <w:sz w:val="20"/>
                <w:szCs w:val="20"/>
                <w:lang w:eastAsia="en-US"/>
              </w:rPr>
              <w:t>1.1</w:t>
            </w:r>
            <w:r w:rsidR="00F2306F" w:rsidRPr="00162915">
              <w:rPr>
                <w:rFonts w:asciiTheme="minorHAnsi" w:eastAsiaTheme="minorHAnsi" w:hAnsiTheme="minorHAnsi" w:cstheme="minorHAnsi"/>
                <w:i/>
                <w:sz w:val="20"/>
                <w:szCs w:val="20"/>
                <w:lang w:eastAsia="en-US"/>
              </w:rPr>
              <w:t xml:space="preserve"> </w:t>
            </w:r>
            <w:r w:rsidR="00F269DC" w:rsidRPr="00162915">
              <w:rPr>
                <w:rFonts w:asciiTheme="minorHAnsi" w:eastAsiaTheme="minorHAnsi" w:hAnsiTheme="minorHAnsi" w:cstheme="minorHAnsi"/>
                <w:i/>
                <w:sz w:val="20"/>
                <w:szCs w:val="20"/>
                <w:lang w:eastAsia="en-US"/>
              </w:rPr>
              <w:t xml:space="preserve">a) </w:t>
            </w:r>
            <w:r w:rsidRPr="00162915">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CD642F">
              <w:rPr>
                <w:rFonts w:asciiTheme="minorHAnsi" w:hAnsiTheme="minorHAnsi" w:cstheme="minorHAnsi"/>
                <w:iCs/>
                <w:sz w:val="20"/>
                <w:szCs w:val="20"/>
                <w:lang w:eastAsia="en-US"/>
              </w:rPr>
            </w:r>
            <w:r w:rsidR="00CD642F">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CD642F">
              <w:rPr>
                <w:rFonts w:asciiTheme="minorHAnsi" w:hAnsiTheme="minorHAnsi" w:cstheme="minorHAnsi"/>
                <w:iCs/>
                <w:sz w:val="20"/>
                <w:szCs w:val="20"/>
                <w:lang w:eastAsia="en-US"/>
              </w:rPr>
            </w:r>
            <w:r w:rsidR="00CD642F">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5EC59465" w:rsidR="00BC50B7" w:rsidRPr="00162915" w:rsidRDefault="00BC50B7" w:rsidP="000C0A8D">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162915">
              <w:rPr>
                <w:rFonts w:asciiTheme="minorHAnsi" w:eastAsiaTheme="minorHAnsi" w:hAnsiTheme="minorHAnsi" w:cstheme="minorHAnsi"/>
                <w:i/>
                <w:sz w:val="20"/>
                <w:szCs w:val="20"/>
                <w:lang w:eastAsia="en-US"/>
              </w:rPr>
              <w:t xml:space="preserve">dokumenty potwierdzające należyte wykonanie </w:t>
            </w:r>
            <w:r w:rsidR="000C0A8D">
              <w:rPr>
                <w:rFonts w:asciiTheme="minorHAnsi" w:eastAsiaTheme="minorHAnsi" w:hAnsiTheme="minorHAnsi" w:cstheme="minorHAnsi"/>
                <w:i/>
                <w:sz w:val="20"/>
                <w:szCs w:val="20"/>
                <w:lang w:eastAsia="en-US"/>
              </w:rPr>
              <w:t>usług</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CD642F">
              <w:rPr>
                <w:rFonts w:asciiTheme="minorHAnsi" w:hAnsiTheme="minorHAnsi" w:cstheme="minorHAnsi"/>
                <w:iCs/>
                <w:sz w:val="20"/>
                <w:szCs w:val="20"/>
                <w:lang w:eastAsia="en-US"/>
              </w:rPr>
            </w:r>
            <w:r w:rsidR="00CD642F">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CD642F">
              <w:rPr>
                <w:rFonts w:asciiTheme="minorHAnsi" w:hAnsiTheme="minorHAnsi" w:cstheme="minorHAnsi"/>
                <w:iCs/>
                <w:sz w:val="20"/>
                <w:szCs w:val="20"/>
                <w:lang w:eastAsia="en-US"/>
              </w:rPr>
            </w:r>
            <w:r w:rsidR="00CD642F">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7045CE" w:rsidRPr="00BC50B7" w14:paraId="04991EE7" w14:textId="77777777" w:rsidTr="00BC50B7">
        <w:tc>
          <w:tcPr>
            <w:tcW w:w="6478" w:type="dxa"/>
            <w:vAlign w:val="center"/>
          </w:tcPr>
          <w:p w14:paraId="2569AE9B" w14:textId="53BEFD89" w:rsidR="007045CE" w:rsidRPr="007045CE" w:rsidRDefault="007045CE" w:rsidP="00CD642F">
            <w:pPr>
              <w:pStyle w:val="Akapitzlist"/>
              <w:numPr>
                <w:ilvl w:val="0"/>
                <w:numId w:val="48"/>
              </w:numPr>
              <w:jc w:val="both"/>
              <w:rPr>
                <w:rFonts w:asciiTheme="minorHAnsi" w:eastAsiaTheme="minorHAnsi" w:hAnsiTheme="minorHAnsi" w:cstheme="minorHAnsi"/>
                <w:i/>
                <w:sz w:val="20"/>
                <w:szCs w:val="20"/>
              </w:rPr>
            </w:pPr>
            <w:r w:rsidRPr="007045CE">
              <w:rPr>
                <w:rFonts w:asciiTheme="minorHAnsi" w:eastAsiaTheme="minorHAnsi" w:hAnsiTheme="minorHAnsi" w:cstheme="minorHAnsi"/>
                <w:i/>
                <w:sz w:val="20"/>
                <w:szCs w:val="20"/>
              </w:rPr>
              <w:t>dokument</w:t>
            </w:r>
            <w:r w:rsidR="000C0A8D">
              <w:rPr>
                <w:rFonts w:asciiTheme="minorHAnsi" w:eastAsiaTheme="minorHAnsi" w:hAnsiTheme="minorHAnsi" w:cstheme="minorHAnsi"/>
                <w:i/>
                <w:sz w:val="20"/>
                <w:szCs w:val="20"/>
              </w:rPr>
              <w:t xml:space="preserve"> lub oświadczenie</w:t>
            </w:r>
            <w:r w:rsidRPr="007045CE">
              <w:rPr>
                <w:rFonts w:asciiTheme="minorHAnsi" w:eastAsiaTheme="minorHAnsi" w:hAnsiTheme="minorHAnsi" w:cstheme="minorHAnsi"/>
                <w:i/>
                <w:sz w:val="20"/>
                <w:szCs w:val="20"/>
              </w:rPr>
              <w:t xml:space="preserve"> potwierdzając</w:t>
            </w:r>
            <w:r w:rsidR="000C0A8D">
              <w:rPr>
                <w:rFonts w:asciiTheme="minorHAnsi" w:eastAsiaTheme="minorHAnsi" w:hAnsiTheme="minorHAnsi" w:cstheme="minorHAnsi"/>
                <w:i/>
                <w:sz w:val="20"/>
                <w:szCs w:val="20"/>
              </w:rPr>
              <w:t>e</w:t>
            </w:r>
            <w:r w:rsidRPr="007045CE">
              <w:rPr>
                <w:rFonts w:asciiTheme="minorHAnsi" w:eastAsiaTheme="minorHAnsi" w:hAnsiTheme="minorHAnsi" w:cstheme="minorHAnsi"/>
                <w:i/>
                <w:sz w:val="20"/>
                <w:szCs w:val="20"/>
              </w:rPr>
              <w:t>, że Wykonawca posiada aktualny status autoryzowanego Partnera firmy IBM</w:t>
            </w:r>
          </w:p>
        </w:tc>
        <w:tc>
          <w:tcPr>
            <w:tcW w:w="2584" w:type="dxa"/>
            <w:vAlign w:val="center"/>
          </w:tcPr>
          <w:p w14:paraId="08DF4451" w14:textId="77777777" w:rsidR="007045CE" w:rsidRDefault="007045CE" w:rsidP="007045CE">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CD642F">
              <w:rPr>
                <w:rFonts w:asciiTheme="minorHAnsi" w:hAnsiTheme="minorHAnsi" w:cstheme="minorHAnsi"/>
                <w:iCs/>
                <w:sz w:val="20"/>
                <w:szCs w:val="20"/>
                <w:lang w:eastAsia="en-US"/>
              </w:rPr>
            </w:r>
            <w:r w:rsidR="00CD642F">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CD642F">
              <w:rPr>
                <w:rFonts w:asciiTheme="minorHAnsi" w:hAnsiTheme="minorHAnsi" w:cstheme="minorHAnsi"/>
                <w:iCs/>
                <w:sz w:val="20"/>
                <w:szCs w:val="20"/>
                <w:lang w:eastAsia="en-US"/>
              </w:rPr>
            </w:r>
            <w:r w:rsidR="00CD642F">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625C28E1" w14:textId="77777777" w:rsidR="007045CE" w:rsidRPr="00BC50B7" w:rsidRDefault="007045CE" w:rsidP="00BC50B7">
            <w:pPr>
              <w:spacing w:before="0" w:line="276" w:lineRule="auto"/>
              <w:ind w:left="-65"/>
              <w:contextualSpacing/>
              <w:jc w:val="center"/>
              <w:rPr>
                <w:rFonts w:asciiTheme="minorHAnsi" w:hAnsiTheme="minorHAnsi" w:cstheme="minorHAnsi"/>
                <w:iCs/>
                <w:sz w:val="20"/>
                <w:szCs w:val="20"/>
                <w:lang w:eastAsia="en-US"/>
              </w:rPr>
            </w:pPr>
          </w:p>
        </w:tc>
      </w:tr>
      <w:tr w:rsidR="00B23511" w:rsidRPr="00B2372D" w14:paraId="1A4084DC" w14:textId="77777777" w:rsidTr="00281C13">
        <w:tc>
          <w:tcPr>
            <w:tcW w:w="9062" w:type="dxa"/>
            <w:gridSpan w:val="2"/>
            <w:shd w:val="clear" w:color="auto" w:fill="EEECE1" w:themeFill="background2"/>
            <w:vAlign w:val="center"/>
          </w:tcPr>
          <w:p w14:paraId="5AD0E07A" w14:textId="5F3E8D47" w:rsidR="00B23511" w:rsidRPr="00403611" w:rsidRDefault="00B23511" w:rsidP="00281C13">
            <w:pPr>
              <w:numPr>
                <w:ilvl w:val="0"/>
                <w:numId w:val="44"/>
              </w:numPr>
              <w:spacing w:before="0" w:line="276" w:lineRule="auto"/>
              <w:ind w:left="426" w:hanging="284"/>
              <w:rPr>
                <w:rFonts w:asciiTheme="minorHAnsi" w:hAnsiTheme="minorHAnsi" w:cstheme="minorHAnsi"/>
                <w:b/>
                <w:iCs/>
                <w:sz w:val="20"/>
                <w:szCs w:val="20"/>
                <w:lang w:eastAsia="en-US"/>
              </w:rPr>
            </w:pPr>
            <w:r w:rsidRPr="00403611">
              <w:rPr>
                <w:rFonts w:asciiTheme="minorHAnsi" w:hAnsiTheme="minorHAnsi" w:cstheme="minorHAnsi"/>
                <w:b/>
                <w:iCs/>
                <w:sz w:val="20"/>
                <w:szCs w:val="20"/>
                <w:lang w:eastAsia="en-US"/>
              </w:rPr>
              <w:t>Informacja na temat podwykonawstwa</w:t>
            </w:r>
          </w:p>
        </w:tc>
      </w:tr>
      <w:tr w:rsidR="00B23511" w:rsidRPr="00B2372D" w14:paraId="77361CE0" w14:textId="77777777" w:rsidTr="00BC50B7">
        <w:tc>
          <w:tcPr>
            <w:tcW w:w="6478" w:type="dxa"/>
            <w:vAlign w:val="center"/>
          </w:tcPr>
          <w:p w14:paraId="02C088EF" w14:textId="19169B70" w:rsidR="00B23511" w:rsidRPr="00403611" w:rsidRDefault="00B23511" w:rsidP="00CD642F">
            <w:pPr>
              <w:pStyle w:val="Akapitzlist"/>
              <w:numPr>
                <w:ilvl w:val="0"/>
                <w:numId w:val="131"/>
              </w:numPr>
              <w:tabs>
                <w:tab w:val="left" w:pos="851"/>
              </w:tabs>
              <w:jc w:val="both"/>
              <w:rPr>
                <w:rFonts w:asciiTheme="minorHAnsi" w:hAnsiTheme="minorHAnsi" w:cstheme="minorHAnsi"/>
                <w:bCs/>
                <w:iCs/>
                <w:sz w:val="20"/>
                <w:szCs w:val="20"/>
              </w:rPr>
            </w:pPr>
            <w:r w:rsidRPr="00403611">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F51FBD0" w14:textId="2398C839" w:rsidR="00B23511" w:rsidRPr="00B2372D" w:rsidRDefault="00B23511">
            <w:pPr>
              <w:spacing w:before="0" w:line="276" w:lineRule="auto"/>
              <w:ind w:left="-65"/>
              <w:contextualSpacing/>
              <w:jc w:val="center"/>
              <w:rPr>
                <w:rFonts w:asciiTheme="minorHAnsi" w:hAnsiTheme="minorHAnsi" w:cstheme="minorHAnsi"/>
                <w:iCs/>
                <w:sz w:val="20"/>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D642F">
              <w:rPr>
                <w:rFonts w:asciiTheme="minorHAnsi" w:hAnsiTheme="minorHAnsi" w:cstheme="minorHAnsi"/>
                <w:sz w:val="20"/>
                <w:szCs w:val="20"/>
              </w:rPr>
            </w:r>
            <w:r w:rsidR="00CD642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23511" w:rsidRPr="00B2372D" w14:paraId="19E9F999" w14:textId="77777777" w:rsidTr="00BC50B7">
        <w:tc>
          <w:tcPr>
            <w:tcW w:w="6478" w:type="dxa"/>
            <w:vAlign w:val="center"/>
          </w:tcPr>
          <w:p w14:paraId="69A615B3" w14:textId="18765704" w:rsidR="00B23511" w:rsidRDefault="00B23511" w:rsidP="00403611">
            <w:pPr>
              <w:pStyle w:val="Akapitzlist"/>
              <w:numPr>
                <w:ilvl w:val="0"/>
                <w:numId w:val="131"/>
              </w:numPr>
              <w:tabs>
                <w:tab w:val="left" w:pos="851"/>
              </w:tabs>
              <w:spacing w:after="0"/>
              <w:ind w:left="599"/>
              <w:jc w:val="both"/>
              <w:rPr>
                <w:rFonts w:asciiTheme="minorHAnsi" w:hAnsiTheme="minorHAnsi" w:cstheme="minorHAnsi"/>
                <w:b/>
                <w:bCs/>
                <w:iCs/>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239B5A75" w14:textId="55D80BA4" w:rsidR="00B23511" w:rsidRPr="00B2372D" w:rsidRDefault="00B23511">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8287C25" w14:textId="0BE214E8" w:rsidR="00C5177F" w:rsidRDefault="006246B0" w:rsidP="003D3A2E">
      <w:pPr>
        <w:tabs>
          <w:tab w:val="left" w:pos="709"/>
        </w:tabs>
        <w:spacing w:before="0" w:line="276" w:lineRule="auto"/>
        <w:jc w:val="center"/>
        <w:rPr>
          <w:rFonts w:ascii="Calibri" w:hAnsi="Calibri"/>
          <w:b/>
          <w:sz w:val="20"/>
          <w:szCs w:val="20"/>
        </w:rPr>
      </w:pPr>
      <w:r w:rsidRPr="006246B0">
        <w:rPr>
          <w:rFonts w:ascii="Calibri" w:hAnsi="Calibri"/>
          <w:b/>
          <w:sz w:val="20"/>
          <w:szCs w:val="20"/>
        </w:rPr>
        <w:t xml:space="preserve">Zakup licencji (przedłużenie wsparcia) IBM MQ </w:t>
      </w:r>
      <w:proofErr w:type="spellStart"/>
      <w:r w:rsidRPr="006246B0">
        <w:rPr>
          <w:rFonts w:ascii="Calibri" w:hAnsi="Calibri"/>
          <w:b/>
          <w:sz w:val="20"/>
          <w:szCs w:val="20"/>
        </w:rPr>
        <w:t>Processor</w:t>
      </w:r>
      <w:proofErr w:type="spellEnd"/>
      <w:r w:rsidRPr="006246B0">
        <w:rPr>
          <w:rFonts w:ascii="Calibri" w:hAnsi="Calibri"/>
          <w:b/>
          <w:sz w:val="20"/>
          <w:szCs w:val="20"/>
        </w:rPr>
        <w:t xml:space="preserve"> Value Unit (PVU) </w:t>
      </w:r>
      <w:proofErr w:type="spellStart"/>
      <w:r w:rsidRPr="006246B0">
        <w:rPr>
          <w:rFonts w:ascii="Calibri" w:hAnsi="Calibri"/>
          <w:b/>
          <w:sz w:val="20"/>
          <w:szCs w:val="20"/>
        </w:rPr>
        <w:t>Annual</w:t>
      </w:r>
      <w:proofErr w:type="spellEnd"/>
      <w:r w:rsidRPr="006246B0">
        <w:rPr>
          <w:rFonts w:ascii="Calibri" w:hAnsi="Calibri"/>
          <w:b/>
          <w:sz w:val="20"/>
          <w:szCs w:val="20"/>
        </w:rPr>
        <w:t xml:space="preserve"> SW Subscription &amp; </w:t>
      </w:r>
      <w:proofErr w:type="spellStart"/>
      <w:r w:rsidRPr="006246B0">
        <w:rPr>
          <w:rFonts w:ascii="Calibri" w:hAnsi="Calibri"/>
          <w:b/>
          <w:sz w:val="20"/>
          <w:szCs w:val="20"/>
        </w:rPr>
        <w:t>Support</w:t>
      </w:r>
      <w:proofErr w:type="spellEnd"/>
      <w:r w:rsidRPr="006246B0">
        <w:rPr>
          <w:rFonts w:ascii="Calibri" w:hAnsi="Calibri"/>
          <w:b/>
          <w:sz w:val="20"/>
          <w:szCs w:val="20"/>
        </w:rPr>
        <w:t xml:space="preserve"> </w:t>
      </w:r>
      <w:proofErr w:type="spellStart"/>
      <w:r w:rsidRPr="006246B0">
        <w:rPr>
          <w:rFonts w:ascii="Calibri" w:hAnsi="Calibri"/>
          <w:b/>
          <w:sz w:val="20"/>
          <w:szCs w:val="20"/>
        </w:rPr>
        <w:t>Renewal</w:t>
      </w:r>
      <w:proofErr w:type="spellEnd"/>
    </w:p>
    <w:p w14:paraId="7B48C738" w14:textId="77777777" w:rsidR="000C0A8D" w:rsidRDefault="000C0A8D"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6AD004E7" w14:textId="320F9F5D" w:rsidR="00C5177F" w:rsidRDefault="006246B0" w:rsidP="00281C13">
      <w:pPr>
        <w:pStyle w:val="Tekstpodstawowy"/>
        <w:tabs>
          <w:tab w:val="left" w:pos="709"/>
        </w:tabs>
        <w:spacing w:after="0" w:line="276" w:lineRule="auto"/>
        <w:jc w:val="center"/>
        <w:rPr>
          <w:rFonts w:asciiTheme="minorHAnsi" w:hAnsiTheme="minorHAnsi" w:cstheme="minorHAnsi"/>
          <w:b/>
          <w:sz w:val="20"/>
          <w:szCs w:val="16"/>
        </w:rPr>
      </w:pPr>
      <w:r w:rsidRPr="006246B0">
        <w:rPr>
          <w:rFonts w:asciiTheme="minorHAnsi" w:hAnsiTheme="minorHAnsi" w:cstheme="minorHAnsi"/>
          <w:b/>
          <w:sz w:val="20"/>
          <w:szCs w:val="16"/>
        </w:rPr>
        <w:t xml:space="preserve">Zakup licencji (przedłużenie wsparcia) IBM MQ </w:t>
      </w:r>
      <w:proofErr w:type="spellStart"/>
      <w:r w:rsidRPr="006246B0">
        <w:rPr>
          <w:rFonts w:asciiTheme="minorHAnsi" w:hAnsiTheme="minorHAnsi" w:cstheme="minorHAnsi"/>
          <w:b/>
          <w:sz w:val="20"/>
          <w:szCs w:val="16"/>
        </w:rPr>
        <w:t>Processor</w:t>
      </w:r>
      <w:proofErr w:type="spellEnd"/>
      <w:r w:rsidRPr="006246B0">
        <w:rPr>
          <w:rFonts w:asciiTheme="minorHAnsi" w:hAnsiTheme="minorHAnsi" w:cstheme="minorHAnsi"/>
          <w:b/>
          <w:sz w:val="20"/>
          <w:szCs w:val="16"/>
        </w:rPr>
        <w:t xml:space="preserve"> Value Unit (PVU) </w:t>
      </w:r>
      <w:proofErr w:type="spellStart"/>
      <w:r w:rsidRPr="006246B0">
        <w:rPr>
          <w:rFonts w:asciiTheme="minorHAnsi" w:hAnsiTheme="minorHAnsi" w:cstheme="minorHAnsi"/>
          <w:b/>
          <w:sz w:val="20"/>
          <w:szCs w:val="16"/>
        </w:rPr>
        <w:t>Annual</w:t>
      </w:r>
      <w:proofErr w:type="spellEnd"/>
      <w:r w:rsidRPr="006246B0">
        <w:rPr>
          <w:rFonts w:asciiTheme="minorHAnsi" w:hAnsiTheme="minorHAnsi" w:cstheme="minorHAnsi"/>
          <w:b/>
          <w:sz w:val="20"/>
          <w:szCs w:val="16"/>
        </w:rPr>
        <w:t xml:space="preserve"> SW Subscription &amp; </w:t>
      </w:r>
      <w:proofErr w:type="spellStart"/>
      <w:r w:rsidRPr="006246B0">
        <w:rPr>
          <w:rFonts w:asciiTheme="minorHAnsi" w:hAnsiTheme="minorHAnsi" w:cstheme="minorHAnsi"/>
          <w:b/>
          <w:sz w:val="20"/>
          <w:szCs w:val="16"/>
        </w:rPr>
        <w:t>Support</w:t>
      </w:r>
      <w:proofErr w:type="spellEnd"/>
      <w:r w:rsidRPr="006246B0">
        <w:rPr>
          <w:rFonts w:asciiTheme="minorHAnsi" w:hAnsiTheme="minorHAnsi" w:cstheme="minorHAnsi"/>
          <w:b/>
          <w:sz w:val="20"/>
          <w:szCs w:val="16"/>
        </w:rPr>
        <w:t xml:space="preserve"> </w:t>
      </w:r>
      <w:proofErr w:type="spellStart"/>
      <w:r w:rsidRPr="006246B0">
        <w:rPr>
          <w:rFonts w:asciiTheme="minorHAnsi" w:hAnsiTheme="minorHAnsi" w:cstheme="minorHAnsi"/>
          <w:b/>
          <w:sz w:val="20"/>
          <w:szCs w:val="16"/>
        </w:rPr>
        <w:t>Renewal</w:t>
      </w:r>
      <w:proofErr w:type="spellEnd"/>
    </w:p>
    <w:p w14:paraId="1C617B8B" w14:textId="77777777" w:rsidR="000C0A8D" w:rsidRDefault="000C0A8D"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2528D66B" w14:textId="77777777" w:rsidR="006246B0" w:rsidRDefault="006246B0" w:rsidP="003D3A2E">
      <w:pPr>
        <w:spacing w:before="0" w:line="276" w:lineRule="auto"/>
        <w:jc w:val="center"/>
        <w:rPr>
          <w:rFonts w:ascii="Calibri" w:hAnsi="Calibri"/>
          <w:b/>
          <w:sz w:val="20"/>
          <w:szCs w:val="20"/>
        </w:rPr>
      </w:pPr>
      <w:r w:rsidRPr="006246B0">
        <w:rPr>
          <w:rFonts w:ascii="Calibri" w:hAnsi="Calibri"/>
          <w:b/>
          <w:sz w:val="20"/>
          <w:szCs w:val="20"/>
        </w:rPr>
        <w:t xml:space="preserve">Zakup licencji (przedłużenie wsparcia) IBM MQ </w:t>
      </w:r>
      <w:proofErr w:type="spellStart"/>
      <w:r w:rsidRPr="006246B0">
        <w:rPr>
          <w:rFonts w:ascii="Calibri" w:hAnsi="Calibri"/>
          <w:b/>
          <w:sz w:val="20"/>
          <w:szCs w:val="20"/>
        </w:rPr>
        <w:t>Processor</w:t>
      </w:r>
      <w:proofErr w:type="spellEnd"/>
      <w:r w:rsidRPr="006246B0">
        <w:rPr>
          <w:rFonts w:ascii="Calibri" w:hAnsi="Calibri"/>
          <w:b/>
          <w:sz w:val="20"/>
          <w:szCs w:val="20"/>
        </w:rPr>
        <w:t xml:space="preserve"> Value Unit (PVU) </w:t>
      </w:r>
      <w:proofErr w:type="spellStart"/>
      <w:r w:rsidRPr="006246B0">
        <w:rPr>
          <w:rFonts w:ascii="Calibri" w:hAnsi="Calibri"/>
          <w:b/>
          <w:sz w:val="20"/>
          <w:szCs w:val="20"/>
        </w:rPr>
        <w:t>Annual</w:t>
      </w:r>
      <w:proofErr w:type="spellEnd"/>
      <w:r w:rsidRPr="006246B0">
        <w:rPr>
          <w:rFonts w:ascii="Calibri" w:hAnsi="Calibri"/>
          <w:b/>
          <w:sz w:val="20"/>
          <w:szCs w:val="20"/>
        </w:rPr>
        <w:t xml:space="preserve"> SW Subscription &amp; </w:t>
      </w:r>
      <w:proofErr w:type="spellStart"/>
      <w:r w:rsidRPr="006246B0">
        <w:rPr>
          <w:rFonts w:ascii="Calibri" w:hAnsi="Calibri"/>
          <w:b/>
          <w:sz w:val="20"/>
          <w:szCs w:val="20"/>
        </w:rPr>
        <w:t>Support</w:t>
      </w:r>
      <w:proofErr w:type="spellEnd"/>
      <w:r w:rsidRPr="006246B0">
        <w:rPr>
          <w:rFonts w:ascii="Calibri" w:hAnsi="Calibri"/>
          <w:b/>
          <w:sz w:val="20"/>
          <w:szCs w:val="20"/>
        </w:rPr>
        <w:t xml:space="preserve"> </w:t>
      </w:r>
      <w:proofErr w:type="spellStart"/>
      <w:r w:rsidRPr="006246B0">
        <w:rPr>
          <w:rFonts w:ascii="Calibri" w:hAnsi="Calibri"/>
          <w:b/>
          <w:sz w:val="20"/>
          <w:szCs w:val="20"/>
        </w:rPr>
        <w:t>Renewal</w:t>
      </w:r>
      <w:proofErr w:type="spellEnd"/>
      <w:r w:rsidRPr="006246B0">
        <w:rPr>
          <w:rFonts w:ascii="Calibri" w:hAnsi="Calibri"/>
          <w:b/>
          <w:sz w:val="20"/>
          <w:szCs w:val="20"/>
        </w:rPr>
        <w:t xml:space="preserve"> </w:t>
      </w:r>
    </w:p>
    <w:p w14:paraId="5E7D7559" w14:textId="6938051B"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529ACF72"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7452A" w:rsidRPr="0057452A">
        <w:rPr>
          <w:rFonts w:ascii="Calibri" w:hAnsi="Calibri"/>
          <w:b/>
          <w:sz w:val="20"/>
          <w:szCs w:val="20"/>
        </w:rPr>
        <w:t>1400/DW00/ZT/KZ/2024/0000014278</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1C20C7FF"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57452A" w:rsidRPr="0057452A">
        <w:rPr>
          <w:rFonts w:ascii="Calibri" w:hAnsi="Calibri"/>
          <w:b/>
          <w:sz w:val="20"/>
          <w:szCs w:val="20"/>
        </w:rPr>
        <w:t>1400/DW00/ZT/KZ/2024/0000014278</w:t>
      </w:r>
      <w:r w:rsidR="0057452A">
        <w:rPr>
          <w:rFonts w:ascii="Calibri" w:hAnsi="Calibri"/>
          <w:b/>
          <w:sz w:val="20"/>
          <w:szCs w:val="20"/>
        </w:rPr>
        <w:t xml:space="preserve"> </w:t>
      </w:r>
      <w:r w:rsidRPr="003D3A2E">
        <w:rPr>
          <w:rFonts w:asciiTheme="minorHAnsi" w:eastAsia="Calibri" w:hAnsiTheme="minorHAnsi" w:cstheme="minorHAnsi"/>
          <w:sz w:val="20"/>
          <w:szCs w:val="20"/>
          <w:lang w:eastAsia="en-US"/>
        </w:rPr>
        <w:t xml:space="preserve">oraz po jego zakończeniu w celu realizacji </w:t>
      </w:r>
      <w:r w:rsidR="006246B0">
        <w:rPr>
          <w:rFonts w:asciiTheme="minorHAnsi" w:eastAsia="Calibri" w:hAnsiTheme="minorHAnsi" w:cstheme="minorHAnsi"/>
          <w:sz w:val="20"/>
          <w:szCs w:val="20"/>
          <w:lang w:eastAsia="en-US"/>
        </w:rPr>
        <w:t>dostawy</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1ABC05BA"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57452A" w:rsidRPr="0057452A">
        <w:rPr>
          <w:rFonts w:ascii="Calibri" w:hAnsi="Calibri"/>
          <w:b/>
          <w:sz w:val="20"/>
          <w:szCs w:val="20"/>
        </w:rPr>
        <w:t>1400/DW00/ZT/KZ/2024/0000014278</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7135D453"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256C47">
        <w:rPr>
          <w:rFonts w:asciiTheme="minorHAnsi" w:hAnsiTheme="minorHAnsi" w:cstheme="minorHAnsi"/>
          <w:sz w:val="20"/>
          <w:szCs w:val="20"/>
          <w:u w:val="single"/>
        </w:rPr>
        <w:t>ZADAŃ RÓWNOWAŻNYCH</w:t>
      </w:r>
      <w:r w:rsidR="00820631" w:rsidRPr="003D3A2E">
        <w:rPr>
          <w:rFonts w:asciiTheme="minorHAnsi" w:hAnsiTheme="minorHAnsi" w:cstheme="minorHAnsi"/>
          <w:sz w:val="20"/>
          <w:szCs w:val="20"/>
          <w:u w:val="single"/>
        </w:rPr>
        <w:t xml:space="preserve">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62CD4548" w:rsidR="00DE4AEA" w:rsidRDefault="006246B0" w:rsidP="003D3A2E">
      <w:pPr>
        <w:spacing w:before="0" w:line="276" w:lineRule="auto"/>
        <w:jc w:val="center"/>
        <w:rPr>
          <w:rFonts w:ascii="Calibri" w:hAnsi="Calibri"/>
          <w:b/>
          <w:sz w:val="20"/>
          <w:szCs w:val="20"/>
        </w:rPr>
      </w:pPr>
      <w:r w:rsidRPr="006246B0">
        <w:rPr>
          <w:rFonts w:ascii="Calibri" w:hAnsi="Calibri"/>
          <w:b/>
          <w:sz w:val="20"/>
          <w:szCs w:val="20"/>
        </w:rPr>
        <w:t xml:space="preserve">Zakup licencji (przedłużenie wsparcia) IBM MQ </w:t>
      </w:r>
      <w:proofErr w:type="spellStart"/>
      <w:r w:rsidRPr="006246B0">
        <w:rPr>
          <w:rFonts w:ascii="Calibri" w:hAnsi="Calibri"/>
          <w:b/>
          <w:sz w:val="20"/>
          <w:szCs w:val="20"/>
        </w:rPr>
        <w:t>Processor</w:t>
      </w:r>
      <w:proofErr w:type="spellEnd"/>
      <w:r w:rsidRPr="006246B0">
        <w:rPr>
          <w:rFonts w:ascii="Calibri" w:hAnsi="Calibri"/>
          <w:b/>
          <w:sz w:val="20"/>
          <w:szCs w:val="20"/>
        </w:rPr>
        <w:t xml:space="preserve"> Value Unit (PVU) </w:t>
      </w:r>
      <w:proofErr w:type="spellStart"/>
      <w:r w:rsidRPr="006246B0">
        <w:rPr>
          <w:rFonts w:ascii="Calibri" w:hAnsi="Calibri"/>
          <w:b/>
          <w:sz w:val="20"/>
          <w:szCs w:val="20"/>
        </w:rPr>
        <w:t>Annual</w:t>
      </w:r>
      <w:proofErr w:type="spellEnd"/>
      <w:r w:rsidRPr="006246B0">
        <w:rPr>
          <w:rFonts w:ascii="Calibri" w:hAnsi="Calibri"/>
          <w:b/>
          <w:sz w:val="20"/>
          <w:szCs w:val="20"/>
        </w:rPr>
        <w:t xml:space="preserve"> SW Subscription &amp; </w:t>
      </w:r>
      <w:proofErr w:type="spellStart"/>
      <w:r w:rsidRPr="006246B0">
        <w:rPr>
          <w:rFonts w:ascii="Calibri" w:hAnsi="Calibri"/>
          <w:b/>
          <w:sz w:val="20"/>
          <w:szCs w:val="20"/>
        </w:rPr>
        <w:t>Support</w:t>
      </w:r>
      <w:proofErr w:type="spellEnd"/>
      <w:r w:rsidRPr="006246B0">
        <w:rPr>
          <w:rFonts w:ascii="Calibri" w:hAnsi="Calibri"/>
          <w:b/>
          <w:sz w:val="20"/>
          <w:szCs w:val="20"/>
        </w:rPr>
        <w:t xml:space="preserve"> </w:t>
      </w:r>
      <w:proofErr w:type="spellStart"/>
      <w:r w:rsidRPr="006246B0">
        <w:rPr>
          <w:rFonts w:ascii="Calibri" w:hAnsi="Calibri"/>
          <w:b/>
          <w:sz w:val="20"/>
          <w:szCs w:val="20"/>
        </w:rPr>
        <w:t>Renewal</w:t>
      </w:r>
      <w:proofErr w:type="spellEnd"/>
    </w:p>
    <w:p w14:paraId="77E7C76D" w14:textId="77777777" w:rsidR="000C0A8D" w:rsidRPr="003D3A2E" w:rsidRDefault="000C0A8D" w:rsidP="003D3A2E">
      <w:pPr>
        <w:spacing w:before="0" w:line="276" w:lineRule="auto"/>
        <w:jc w:val="center"/>
        <w:rPr>
          <w:rFonts w:asciiTheme="minorHAnsi" w:hAnsiTheme="minorHAnsi"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CD642F">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vAlign w:val="center"/>
          </w:tcPr>
          <w:p w14:paraId="525CDEF7" w14:textId="73144640" w:rsidR="00C03E08" w:rsidRPr="003D3A2E" w:rsidRDefault="00C03E08" w:rsidP="000C0A8D">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0C0A8D">
              <w:rPr>
                <w:rFonts w:asciiTheme="minorHAnsi" w:hAnsiTheme="minorHAnsi" w:cstheme="minorHAnsi"/>
                <w:bCs/>
                <w:sz w:val="20"/>
                <w:szCs w:val="20"/>
              </w:rPr>
              <w:t>usługę</w:t>
            </w:r>
          </w:p>
        </w:tc>
        <w:tc>
          <w:tcPr>
            <w:tcW w:w="2268" w:type="dxa"/>
            <w:shd w:val="clear" w:color="auto" w:fill="auto"/>
            <w:vAlign w:val="center"/>
          </w:tcPr>
          <w:p w14:paraId="364A51C8" w14:textId="56EC009E" w:rsidR="009619FA" w:rsidRDefault="00CF20C5" w:rsidP="000C0A8D">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Przedmiot</w:t>
            </w:r>
            <w:r w:rsidR="000C0A8D">
              <w:rPr>
                <w:rFonts w:asciiTheme="minorHAnsi" w:hAnsiTheme="minorHAnsi" w:cstheme="minorHAnsi"/>
                <w:sz w:val="20"/>
                <w:szCs w:val="20"/>
              </w:rPr>
              <w:t xml:space="preserve"> usługi zgodny z wymaganiami wskazanymi w pkt. 6.1.1. lit. A) WZ</w:t>
            </w:r>
          </w:p>
          <w:p w14:paraId="39C86CCE" w14:textId="5902DE1F" w:rsidR="000C0A8D" w:rsidRDefault="000C0A8D" w:rsidP="000C0A8D">
            <w:pPr>
              <w:spacing w:before="0" w:line="276" w:lineRule="auto"/>
              <w:jc w:val="center"/>
              <w:rPr>
                <w:rFonts w:asciiTheme="minorHAnsi" w:hAnsiTheme="minorHAnsi" w:cstheme="minorHAnsi"/>
                <w:sz w:val="20"/>
                <w:szCs w:val="20"/>
              </w:rPr>
            </w:pPr>
          </w:p>
          <w:p w14:paraId="5E102972" w14:textId="553270DE" w:rsidR="000C0A8D" w:rsidRPr="00B2372D" w:rsidRDefault="000C0A8D">
            <w:pPr>
              <w:spacing w:before="0" w:line="276" w:lineRule="auto"/>
              <w:jc w:val="center"/>
              <w:rPr>
                <w:rFonts w:asciiTheme="minorHAnsi" w:hAnsiTheme="minorHAnsi" w:cstheme="minorHAnsi"/>
                <w:sz w:val="20"/>
                <w:szCs w:val="20"/>
              </w:rPr>
            </w:pPr>
            <w:r w:rsidRPr="00B2372D">
              <w:rPr>
                <w:rFonts w:asciiTheme="minorHAnsi" w:hAnsiTheme="minorHAnsi" w:cstheme="minorHAnsi"/>
                <w:b/>
                <w:i/>
                <w:sz w:val="20"/>
                <w:szCs w:val="20"/>
              </w:rPr>
              <w:t>(TAK / NIE)</w:t>
            </w:r>
          </w:p>
          <w:p w14:paraId="72F583D8" w14:textId="581F121D" w:rsidR="00C03E08" w:rsidRPr="003D3A2E" w:rsidRDefault="00C03E08" w:rsidP="00CD642F">
            <w:pPr>
              <w:spacing w:before="0" w:line="276" w:lineRule="auto"/>
              <w:jc w:val="center"/>
              <w:rPr>
                <w:rFonts w:asciiTheme="minorHAnsi" w:hAnsiTheme="minorHAnsi" w:cstheme="minorHAnsi"/>
                <w:b/>
                <w:bCs/>
                <w:sz w:val="20"/>
                <w:szCs w:val="20"/>
              </w:rPr>
            </w:pPr>
          </w:p>
        </w:tc>
        <w:tc>
          <w:tcPr>
            <w:tcW w:w="1843" w:type="dxa"/>
            <w:shd w:val="clear" w:color="auto" w:fill="auto"/>
            <w:vAlign w:val="center"/>
          </w:tcPr>
          <w:p w14:paraId="4FCFF1ED" w14:textId="3B93F7F5" w:rsidR="00C03E08" w:rsidRPr="00B2372D" w:rsidRDefault="000C0A8D" w:rsidP="000C0A8D">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Usługa</w:t>
            </w:r>
            <w:r w:rsidRPr="00B2372D">
              <w:rPr>
                <w:rFonts w:asciiTheme="minorHAnsi" w:hAnsiTheme="minorHAnsi" w:cstheme="minorHAnsi"/>
                <w:sz w:val="20"/>
                <w:szCs w:val="20"/>
              </w:rPr>
              <w:t xml:space="preserve"> </w:t>
            </w:r>
            <w:r w:rsidR="00B2372D" w:rsidRPr="00494910">
              <w:rPr>
                <w:rFonts w:ascii="Calibri" w:hAnsi="Calibri" w:cstheme="minorHAnsi"/>
                <w:b/>
                <w:bCs/>
                <w:sz w:val="20"/>
                <w:szCs w:val="20"/>
              </w:rPr>
              <w:t>z</w:t>
            </w:r>
            <w:r w:rsidR="00C03E08" w:rsidRPr="00494910">
              <w:rPr>
                <w:rFonts w:ascii="Calibri" w:hAnsi="Calibri" w:cstheme="minorHAnsi"/>
                <w:b/>
                <w:bCs/>
                <w:sz w:val="20"/>
                <w:szCs w:val="20"/>
              </w:rPr>
              <w:t>reali</w:t>
            </w:r>
            <w:r w:rsidR="00B2372D" w:rsidRPr="00494910">
              <w:rPr>
                <w:rFonts w:ascii="Calibri" w:hAnsi="Calibri" w:cstheme="minorHAnsi"/>
                <w:b/>
                <w:bCs/>
                <w:sz w:val="20"/>
                <w:szCs w:val="20"/>
              </w:rPr>
              <w:t>z</w:t>
            </w:r>
            <w:r w:rsidR="00C03E08" w:rsidRPr="00494910">
              <w:rPr>
                <w:rFonts w:ascii="Calibri" w:hAnsi="Calibri" w:cstheme="minorHAnsi"/>
                <w:b/>
                <w:bCs/>
                <w:sz w:val="20"/>
                <w:szCs w:val="20"/>
              </w:rPr>
              <w:t>owan</w:t>
            </w:r>
            <w:r>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0C0A8D">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vAlign w:val="center"/>
          </w:tcPr>
          <w:p w14:paraId="26129E43" w14:textId="25D146BD" w:rsidR="00C03E08" w:rsidRPr="00581198" w:rsidRDefault="000C0A8D" w:rsidP="000C0A8D">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 xml:space="preserve">Usługa </w:t>
            </w:r>
            <w:r w:rsidR="00C03E08" w:rsidRPr="00581198">
              <w:rPr>
                <w:rFonts w:asciiTheme="minorHAnsi" w:eastAsiaTheme="minorHAnsi" w:hAnsiTheme="minorHAnsi" w:cstheme="minorHAnsi"/>
                <w:sz w:val="20"/>
                <w:szCs w:val="20"/>
              </w:rPr>
              <w:t xml:space="preserve">o wartości </w:t>
            </w:r>
            <w:r w:rsidR="00C03E08" w:rsidRPr="00581198">
              <w:rPr>
                <w:rFonts w:asciiTheme="minorHAnsi" w:eastAsiaTheme="minorHAnsi" w:hAnsiTheme="minorHAnsi" w:cstheme="minorHAnsi"/>
                <w:b/>
                <w:sz w:val="20"/>
                <w:szCs w:val="20"/>
              </w:rPr>
              <w:t>minimum</w:t>
            </w:r>
          </w:p>
          <w:p w14:paraId="334E27B7" w14:textId="6893745C" w:rsidR="00C03E08" w:rsidRDefault="000C0A8D" w:rsidP="000C0A8D">
            <w:pPr>
              <w:spacing w:before="0" w:line="276" w:lineRule="auto"/>
              <w:ind w:left="-103"/>
              <w:jc w:val="center"/>
              <w:rPr>
                <w:rFonts w:asciiTheme="minorHAnsi" w:eastAsiaTheme="minorHAnsi" w:hAnsiTheme="minorHAnsi" w:cstheme="minorHAnsi"/>
                <w:b/>
                <w:sz w:val="20"/>
                <w:szCs w:val="20"/>
              </w:rPr>
            </w:pPr>
            <w:r w:rsidRPr="000C0A8D">
              <w:rPr>
                <w:rFonts w:asciiTheme="minorHAnsi" w:eastAsiaTheme="minorHAnsi" w:hAnsiTheme="minorHAnsi" w:cstheme="minorHAnsi"/>
                <w:b/>
                <w:sz w:val="20"/>
                <w:szCs w:val="20"/>
              </w:rPr>
              <w:t xml:space="preserve">100 000,00 </w:t>
            </w:r>
            <w:r w:rsidR="00C03E08" w:rsidRPr="00581198">
              <w:rPr>
                <w:rFonts w:asciiTheme="minorHAnsi" w:eastAsiaTheme="minorHAnsi" w:hAnsiTheme="minorHAnsi" w:cstheme="minorHAnsi"/>
                <w:b/>
                <w:sz w:val="20"/>
                <w:szCs w:val="20"/>
              </w:rPr>
              <w:t xml:space="preserve"> zł netto</w:t>
            </w:r>
          </w:p>
          <w:p w14:paraId="0DF38EAF" w14:textId="77777777" w:rsidR="000C0A8D" w:rsidRPr="00581198" w:rsidRDefault="000C0A8D" w:rsidP="000C0A8D">
            <w:pPr>
              <w:spacing w:before="0" w:line="276" w:lineRule="auto"/>
              <w:ind w:left="-103"/>
              <w:jc w:val="center"/>
              <w:rPr>
                <w:rFonts w:asciiTheme="minorHAnsi" w:eastAsiaTheme="minorHAnsi" w:hAnsiTheme="minorHAnsi" w:cstheme="minorHAnsi"/>
                <w:sz w:val="20"/>
                <w:szCs w:val="20"/>
              </w:rPr>
            </w:pPr>
          </w:p>
          <w:p w14:paraId="585653DF" w14:textId="77777777" w:rsidR="00C03E08" w:rsidRPr="00581198" w:rsidRDefault="00C03E08" w:rsidP="000C0A8D">
            <w:pPr>
              <w:spacing w:before="0" w:line="276" w:lineRule="auto"/>
              <w:ind w:left="-103"/>
              <w:jc w:val="center"/>
              <w:rPr>
                <w:rFonts w:asciiTheme="minorHAnsi" w:hAnsiTheme="minorHAnsi" w:cstheme="minorHAnsi"/>
                <w:b/>
                <w:bCs/>
                <w:i/>
                <w:sz w:val="20"/>
                <w:szCs w:val="20"/>
              </w:rPr>
            </w:pPr>
            <w:r w:rsidRPr="00581198">
              <w:rPr>
                <w:rFonts w:asciiTheme="minorHAnsi" w:hAnsiTheme="minorHAnsi" w:cstheme="minorHAnsi"/>
                <w:b/>
                <w:i/>
                <w:sz w:val="20"/>
                <w:szCs w:val="20"/>
              </w:rPr>
              <w:t>(TAK/NIE)</w:t>
            </w:r>
          </w:p>
        </w:tc>
        <w:tc>
          <w:tcPr>
            <w:tcW w:w="1843" w:type="dxa"/>
            <w:vAlign w:val="center"/>
          </w:tcPr>
          <w:p w14:paraId="02DC7B4A" w14:textId="7BE3D3FF" w:rsidR="00C03E08" w:rsidRPr="003D3A2E" w:rsidRDefault="00C03E08" w:rsidP="000C0A8D">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0C0A8D">
              <w:rPr>
                <w:rFonts w:asciiTheme="minorHAnsi" w:hAnsiTheme="minorHAnsi" w:cstheme="minorHAnsi"/>
                <w:bCs/>
                <w:sz w:val="20"/>
                <w:szCs w:val="20"/>
              </w:rPr>
              <w:t>usługi</w:t>
            </w:r>
          </w:p>
          <w:p w14:paraId="5F728139" w14:textId="77777777" w:rsidR="00C03E08" w:rsidRPr="003D3A2E" w:rsidRDefault="00C03E08">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28C793FA" w14:textId="641A4619" w:rsidR="000C0A8D" w:rsidRDefault="000C0A8D" w:rsidP="000C0A8D">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5F0024BE" w14:textId="77777777" w:rsidR="000C0A8D" w:rsidRPr="003D3A2E" w:rsidRDefault="000C0A8D" w:rsidP="000C0A8D">
      <w:pPr>
        <w:spacing w:before="0" w:line="276" w:lineRule="auto"/>
        <w:rPr>
          <w:rFonts w:asciiTheme="minorHAnsi" w:hAnsiTheme="minorHAnsi" w:cstheme="minorHAnsi"/>
          <w:b/>
          <w:color w:val="FF0000"/>
          <w:sz w:val="20"/>
          <w:szCs w:val="20"/>
        </w:rPr>
      </w:pPr>
    </w:p>
    <w:p w14:paraId="0B84B6FD" w14:textId="77777777" w:rsidR="000C0A8D" w:rsidRPr="003D3A2E" w:rsidRDefault="000C0A8D" w:rsidP="000C0A8D">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ZADAŃ RÓWNOWAŻNYCH</w:t>
      </w:r>
      <w:r w:rsidRPr="003D3A2E">
        <w:rPr>
          <w:rFonts w:asciiTheme="minorHAnsi" w:hAnsiTheme="minorHAnsi" w:cstheme="minorHAnsi"/>
          <w:b/>
          <w:sz w:val="20"/>
          <w:szCs w:val="20"/>
        </w:rPr>
        <w:t xml:space="preserve"> POWINNY BYĆ SPORZĄDZONE I OZNACZONE W TAKI SPOSÓB, ABY NIE BYŁO WĄTPLIWOŚCI, KTÓRYCH </w:t>
      </w:r>
      <w:r>
        <w:rPr>
          <w:rFonts w:asciiTheme="minorHAnsi" w:hAnsiTheme="minorHAnsi" w:cstheme="minorHAnsi"/>
          <w:b/>
          <w:sz w:val="20"/>
          <w:szCs w:val="20"/>
        </w:rPr>
        <w:t>USŁUG</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 xml:space="preserve">usługi </w:t>
      </w:r>
      <w:r w:rsidRPr="003D3A2E">
        <w:rPr>
          <w:rFonts w:asciiTheme="minorHAnsi" w:hAnsiTheme="minorHAnsi" w:cstheme="minorHAnsi"/>
          <w:i/>
          <w:sz w:val="20"/>
          <w:szCs w:val="20"/>
        </w:rPr>
        <w:t>nr 1”</w:t>
      </w:r>
    </w:p>
    <w:p w14:paraId="7D6CC13A" w14:textId="77777777" w:rsidR="000C0A8D" w:rsidRPr="003D3A2E" w:rsidRDefault="000C0A8D" w:rsidP="000C0A8D">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 xml:space="preserve">UWAGA: </w:t>
      </w:r>
      <w:r w:rsidRPr="003D3A2E">
        <w:rPr>
          <w:rFonts w:asciiTheme="minorHAnsi" w:eastAsia="Calibri" w:hAnsiTheme="minorHAnsi" w:cstheme="minorHAnsi"/>
          <w:sz w:val="20"/>
          <w:szCs w:val="20"/>
        </w:rPr>
        <w:t xml:space="preserve">w przypadku </w:t>
      </w:r>
      <w:r>
        <w:rPr>
          <w:rFonts w:asciiTheme="minorHAnsi" w:eastAsia="Calibri" w:hAnsiTheme="minorHAnsi" w:cstheme="minorHAnsi"/>
          <w:sz w:val="20"/>
          <w:szCs w:val="20"/>
        </w:rPr>
        <w:t>usług</w:t>
      </w:r>
      <w:r w:rsidRPr="003D3A2E">
        <w:rPr>
          <w:rFonts w:asciiTheme="minorHAnsi" w:eastAsia="Calibri" w:hAnsiTheme="minorHAnsi" w:cstheme="minorHAnsi"/>
          <w:sz w:val="20"/>
          <w:szCs w:val="20"/>
        </w:rPr>
        <w:t xml:space="preserve">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r>
        <w:rPr>
          <w:rFonts w:asciiTheme="minorHAnsi" w:eastAsia="Calibri" w:hAnsiTheme="minorHAnsi" w:cstheme="minorHAnsi"/>
          <w:b/>
          <w:sz w:val="20"/>
          <w:szCs w:val="20"/>
        </w:rPr>
        <w:t>.</w:t>
      </w:r>
    </w:p>
    <w:p w14:paraId="503DCC8C" w14:textId="77777777" w:rsidR="000C0A8D" w:rsidRPr="003D3A2E" w:rsidRDefault="000C0A8D" w:rsidP="000C0A8D">
      <w:pPr>
        <w:keepNext/>
        <w:spacing w:before="0" w:line="276" w:lineRule="auto"/>
        <w:rPr>
          <w:rFonts w:asciiTheme="minorHAnsi" w:eastAsia="Calibri" w:hAnsiTheme="minorHAnsi" w:cstheme="minorHAnsi"/>
          <w:b/>
          <w:sz w:val="20"/>
          <w:szCs w:val="20"/>
        </w:rPr>
      </w:pPr>
    </w:p>
    <w:p w14:paraId="6DDD0813" w14:textId="77777777" w:rsidR="000C0A8D" w:rsidRPr="003D3A2E" w:rsidRDefault="000C0A8D" w:rsidP="000C0A8D">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Pr>
          <w:rFonts w:asciiTheme="minorHAnsi" w:eastAsiaTheme="minorHAnsi" w:hAnsiTheme="minorHAnsi" w:cstheme="minorHAnsi"/>
          <w:i/>
          <w:sz w:val="20"/>
          <w:szCs w:val="20"/>
        </w:rPr>
        <w:t>usług</w:t>
      </w:r>
      <w:r w:rsidRPr="003D3A2E">
        <w:rPr>
          <w:rFonts w:asciiTheme="minorHAnsi" w:eastAsiaTheme="minorHAnsi" w:hAnsiTheme="minorHAnsi" w:cstheme="minorHAnsi"/>
          <w:i/>
          <w:sz w:val="20"/>
          <w:szCs w:val="20"/>
        </w:rPr>
        <w:t xml:space="preserve"> realizowanych na rzecz Zamawiającego</w:t>
      </w:r>
      <w:r>
        <w:rPr>
          <w:rFonts w:asciiTheme="minorHAnsi" w:eastAsiaTheme="minorHAnsi" w:hAnsiTheme="minorHAnsi" w:cstheme="minorHAnsi"/>
          <w:i/>
          <w:sz w:val="20"/>
          <w:szCs w:val="20"/>
        </w:rPr>
        <w:t xml:space="preserve"> tj. ENEA Centrum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 xml:space="preserve">brak jest konieczności załączania do Oferty dokumentów potwierdzających wykonanie ze względu na fakt, iż Zamawiający jest w ich posiadaniu oraz ma możliwość ich weryfikacji wewnątrz organizacji. W celu umożliwienia weryfikacji wykonania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538BAC59" w14:textId="77777777" w:rsidR="000C0A8D" w:rsidRPr="003D3A2E" w:rsidRDefault="000C0A8D" w:rsidP="000C0A8D">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na podstawie umowy: nr umowy, daty zawarcia umowy oraz danych koordynatora umowy.</w:t>
      </w:r>
    </w:p>
    <w:p w14:paraId="305FBE74" w14:textId="77777777" w:rsidR="000C0A8D" w:rsidRPr="003D3A2E" w:rsidRDefault="000C0A8D" w:rsidP="000C0A8D">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073B0BB4" w:rsidR="0030391A" w:rsidRPr="003D3A2E" w:rsidRDefault="006246B0" w:rsidP="003D3A2E">
            <w:pPr>
              <w:spacing w:before="0" w:line="276" w:lineRule="auto"/>
              <w:jc w:val="center"/>
              <w:rPr>
                <w:rFonts w:asciiTheme="minorHAnsi" w:hAnsiTheme="minorHAnsi" w:cstheme="minorHAnsi"/>
                <w:b/>
                <w:bCs/>
                <w:color w:val="FFFFFF"/>
                <w:sz w:val="20"/>
                <w:szCs w:val="20"/>
              </w:rPr>
            </w:pPr>
            <w:r w:rsidRPr="006246B0">
              <w:rPr>
                <w:rFonts w:ascii="Calibri" w:hAnsi="Calibri"/>
                <w:b/>
                <w:sz w:val="20"/>
                <w:szCs w:val="20"/>
              </w:rPr>
              <w:t xml:space="preserve">Zakup licencji (przedłużenie wsparcia) IBM MQ </w:t>
            </w:r>
            <w:proofErr w:type="spellStart"/>
            <w:r w:rsidRPr="006246B0">
              <w:rPr>
                <w:rFonts w:ascii="Calibri" w:hAnsi="Calibri"/>
                <w:b/>
                <w:sz w:val="20"/>
                <w:szCs w:val="20"/>
              </w:rPr>
              <w:t>Processor</w:t>
            </w:r>
            <w:proofErr w:type="spellEnd"/>
            <w:r w:rsidRPr="006246B0">
              <w:rPr>
                <w:rFonts w:ascii="Calibri" w:hAnsi="Calibri"/>
                <w:b/>
                <w:sz w:val="20"/>
                <w:szCs w:val="20"/>
              </w:rPr>
              <w:t xml:space="preserve"> Value Unit (PVU) </w:t>
            </w:r>
            <w:proofErr w:type="spellStart"/>
            <w:r w:rsidRPr="006246B0">
              <w:rPr>
                <w:rFonts w:ascii="Calibri" w:hAnsi="Calibri"/>
                <w:b/>
                <w:sz w:val="20"/>
                <w:szCs w:val="20"/>
              </w:rPr>
              <w:t>Annual</w:t>
            </w:r>
            <w:proofErr w:type="spellEnd"/>
            <w:r w:rsidRPr="006246B0">
              <w:rPr>
                <w:rFonts w:ascii="Calibri" w:hAnsi="Calibri"/>
                <w:b/>
                <w:sz w:val="20"/>
                <w:szCs w:val="20"/>
              </w:rPr>
              <w:t xml:space="preserve"> SW Subscription &amp; </w:t>
            </w:r>
            <w:proofErr w:type="spellStart"/>
            <w:r w:rsidRPr="006246B0">
              <w:rPr>
                <w:rFonts w:ascii="Calibri" w:hAnsi="Calibri"/>
                <w:b/>
                <w:sz w:val="20"/>
                <w:szCs w:val="20"/>
              </w:rPr>
              <w:t>Support</w:t>
            </w:r>
            <w:proofErr w:type="spellEnd"/>
            <w:r w:rsidRPr="006246B0">
              <w:rPr>
                <w:rFonts w:ascii="Calibri" w:hAnsi="Calibri"/>
                <w:b/>
                <w:sz w:val="20"/>
                <w:szCs w:val="20"/>
              </w:rPr>
              <w:t xml:space="preserve"> </w:t>
            </w:r>
            <w:proofErr w:type="spellStart"/>
            <w:r w:rsidRPr="006246B0">
              <w:rPr>
                <w:rFonts w:ascii="Calibri" w:hAnsi="Calibri"/>
                <w:b/>
                <w:sz w:val="20"/>
                <w:szCs w:val="20"/>
              </w:rPr>
              <w:t>Renewal</w:t>
            </w:r>
            <w:proofErr w:type="spellEnd"/>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19349A28" w:rsidR="009619FA" w:rsidRDefault="009619FA">
      <w:pPr>
        <w:spacing w:before="0" w:after="200" w:line="276" w:lineRule="auto"/>
        <w:jc w:val="left"/>
        <w:rPr>
          <w:rFonts w:asciiTheme="minorHAnsi" w:hAnsiTheme="minorHAnsi" w:cstheme="minorHAnsi"/>
          <w:sz w:val="20"/>
          <w:szCs w:val="20"/>
        </w:rPr>
      </w:pPr>
      <w:bookmarkStart w:id="29" w:name="_GoBack"/>
      <w:bookmarkEnd w:id="29"/>
    </w:p>
    <w:sectPr w:rsidR="009619FA"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BC080" w14:textId="77777777" w:rsidR="000439A4" w:rsidRDefault="000439A4" w:rsidP="007A1C80">
      <w:pPr>
        <w:spacing w:before="0"/>
      </w:pPr>
      <w:r>
        <w:separator/>
      </w:r>
    </w:p>
  </w:endnote>
  <w:endnote w:type="continuationSeparator" w:id="0">
    <w:p w14:paraId="0385E7B2" w14:textId="77777777" w:rsidR="000439A4" w:rsidRDefault="000439A4" w:rsidP="007A1C80">
      <w:pPr>
        <w:spacing w:before="0"/>
      </w:pPr>
      <w:r>
        <w:continuationSeparator/>
      </w:r>
    </w:p>
  </w:endnote>
  <w:endnote w:type="continuationNotice" w:id="1">
    <w:p w14:paraId="4A644934" w14:textId="77777777" w:rsidR="000439A4" w:rsidRDefault="000439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78540D56" w:rsidR="00656B22" w:rsidRPr="00942D67" w:rsidRDefault="00656B22"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322F00">
          <w:rPr>
            <w:rFonts w:asciiTheme="minorHAnsi" w:hAnsiTheme="minorHAnsi" w:cstheme="minorHAnsi"/>
            <w:noProof/>
            <w:sz w:val="20"/>
          </w:rPr>
          <w:t>27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656B22" w:rsidRPr="00CC08B4" w:rsidRDefault="00656B2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2E6E1AD" w:rsidR="00656B22" w:rsidRPr="006C4383" w:rsidRDefault="00656B2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22F00">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56B22" w:rsidRPr="00902DE3" w:rsidRDefault="00656B2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4A30F03" w:rsidR="00656B22" w:rsidRPr="006467C1" w:rsidRDefault="00656B2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22F00">
          <w:rPr>
            <w:rFonts w:asciiTheme="minorHAnsi" w:hAnsiTheme="minorHAnsi" w:cstheme="minorHAnsi"/>
            <w:noProof/>
            <w:sz w:val="20"/>
          </w:rPr>
          <w:t>36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3B29" w14:textId="77777777" w:rsidR="000439A4" w:rsidRDefault="000439A4" w:rsidP="007A1C80">
      <w:pPr>
        <w:spacing w:before="0"/>
      </w:pPr>
      <w:r>
        <w:separator/>
      </w:r>
    </w:p>
  </w:footnote>
  <w:footnote w:type="continuationSeparator" w:id="0">
    <w:p w14:paraId="45E76AB0" w14:textId="77777777" w:rsidR="000439A4" w:rsidRDefault="000439A4" w:rsidP="007A1C80">
      <w:pPr>
        <w:spacing w:before="0"/>
      </w:pPr>
      <w:r>
        <w:continuationSeparator/>
      </w:r>
    </w:p>
  </w:footnote>
  <w:footnote w:type="continuationNotice" w:id="1">
    <w:p w14:paraId="1C0E3BE4" w14:textId="77777777" w:rsidR="000439A4" w:rsidRDefault="000439A4">
      <w:pPr>
        <w:spacing w:before="0"/>
      </w:pPr>
    </w:p>
  </w:footnote>
  <w:footnote w:id="2">
    <w:p w14:paraId="23B12575" w14:textId="77777777" w:rsidR="00656B22" w:rsidRPr="00BC50B7" w:rsidRDefault="00656B22"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656B22" w:rsidRPr="00BC50B7" w:rsidRDefault="00656B22"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656B22" w:rsidRPr="00BC50B7" w:rsidRDefault="00656B2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656B22" w:rsidRPr="00BC50B7" w:rsidRDefault="00656B2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656B22" w:rsidRPr="00BC50B7" w:rsidRDefault="00656B22"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656B22" w:rsidRPr="006A7964" w:rsidRDefault="00656B22"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656B22" w:rsidRPr="00891EB7" w:rsidRDefault="00656B22"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6B22" w:rsidRPr="00DD3397" w14:paraId="66786349" w14:textId="77777777" w:rsidTr="007E4C27">
      <w:trPr>
        <w:cantSplit/>
        <w:trHeight w:val="284"/>
      </w:trPr>
      <w:tc>
        <w:tcPr>
          <w:tcW w:w="6486" w:type="dxa"/>
          <w:tcBorders>
            <w:top w:val="nil"/>
            <w:left w:val="nil"/>
            <w:bottom w:val="nil"/>
            <w:right w:val="nil"/>
          </w:tcBorders>
        </w:tcPr>
        <w:p w14:paraId="18ECAC9A" w14:textId="6B6155C0" w:rsidR="00656B22" w:rsidRPr="00DD3397" w:rsidRDefault="00656B22"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56B22" w:rsidRPr="00DD3397" w:rsidRDefault="00656B2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6B22"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656B22" w:rsidRPr="00DD3397" w:rsidRDefault="00656B2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F980910" w:rsidR="00656B22" w:rsidRPr="006B4A38" w:rsidRDefault="00656B22" w:rsidP="005C6F8F">
          <w:pPr>
            <w:pStyle w:val="Nagwek"/>
            <w:spacing w:before="0"/>
            <w:jc w:val="right"/>
            <w:rPr>
              <w:rFonts w:asciiTheme="minorHAnsi" w:hAnsiTheme="minorHAnsi" w:cstheme="minorHAnsi"/>
              <w:bCs/>
              <w:sz w:val="18"/>
              <w:szCs w:val="18"/>
            </w:rPr>
          </w:pPr>
          <w:r w:rsidRPr="008728CB">
            <w:rPr>
              <w:rFonts w:ascii="Calibri-Bold" w:hAnsi="Calibri-Bold"/>
              <w:b/>
              <w:bCs/>
              <w:color w:val="000000"/>
              <w:sz w:val="20"/>
              <w:szCs w:val="20"/>
            </w:rPr>
            <w:t>1400/DW00/ZT/KZ/2024/0000014278</w:t>
          </w:r>
        </w:p>
      </w:tc>
    </w:tr>
  </w:tbl>
  <w:p w14:paraId="6F0CB038" w14:textId="77777777" w:rsidR="00656B22" w:rsidRPr="00C842CA" w:rsidRDefault="00656B22"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6B22" w:rsidRPr="00DD3397" w14:paraId="586C100C" w14:textId="77777777" w:rsidTr="005C6F8F">
      <w:trPr>
        <w:cantSplit/>
        <w:trHeight w:val="284"/>
      </w:trPr>
      <w:tc>
        <w:tcPr>
          <w:tcW w:w="6489" w:type="dxa"/>
          <w:tcBorders>
            <w:top w:val="nil"/>
            <w:left w:val="nil"/>
            <w:bottom w:val="nil"/>
            <w:right w:val="nil"/>
          </w:tcBorders>
        </w:tcPr>
        <w:p w14:paraId="4BD59EEF" w14:textId="27493CC4" w:rsidR="00656B22" w:rsidRPr="00DD3397" w:rsidRDefault="00656B22"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656B22" w:rsidRPr="00DD3397" w:rsidRDefault="00656B2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6B22"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656B22" w:rsidRPr="00DD3397" w:rsidRDefault="00656B2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C13EC77" w:rsidR="00656B22" w:rsidRPr="00F737B7" w:rsidRDefault="00656B22" w:rsidP="005C6F8F">
          <w:pPr>
            <w:pStyle w:val="Nagwek"/>
            <w:spacing w:before="0"/>
            <w:jc w:val="right"/>
            <w:rPr>
              <w:rFonts w:asciiTheme="minorHAnsi" w:hAnsiTheme="minorHAnsi" w:cstheme="minorHAnsi"/>
              <w:b/>
              <w:bCs/>
              <w:sz w:val="18"/>
              <w:szCs w:val="18"/>
            </w:rPr>
          </w:pPr>
          <w:r w:rsidRPr="008728CB">
            <w:rPr>
              <w:rFonts w:ascii="Calibri-Bold" w:hAnsi="Calibri-Bold"/>
              <w:b/>
              <w:bCs/>
              <w:color w:val="000000"/>
              <w:sz w:val="20"/>
              <w:szCs w:val="20"/>
            </w:rPr>
            <w:t>1400/DW00/ZT/KZ/2024/0000014278</w:t>
          </w:r>
        </w:p>
      </w:tc>
    </w:tr>
  </w:tbl>
  <w:p w14:paraId="61AE3A27" w14:textId="77777777" w:rsidR="00656B22" w:rsidRPr="00121F3A" w:rsidRDefault="00656B2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6B22" w:rsidRPr="00DD3397" w14:paraId="24CD1EE5" w14:textId="77777777" w:rsidTr="00B047D1">
      <w:trPr>
        <w:cantSplit/>
        <w:trHeight w:val="284"/>
      </w:trPr>
      <w:tc>
        <w:tcPr>
          <w:tcW w:w="6486" w:type="dxa"/>
          <w:tcBorders>
            <w:top w:val="nil"/>
            <w:left w:val="nil"/>
            <w:bottom w:val="nil"/>
            <w:right w:val="nil"/>
          </w:tcBorders>
        </w:tcPr>
        <w:p w14:paraId="5371FC05" w14:textId="20FC107E" w:rsidR="00656B22" w:rsidRPr="00DD3397" w:rsidRDefault="00656B22"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656B22" w:rsidRPr="00DD3397" w:rsidRDefault="00656B22"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6B22"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656B22" w:rsidRPr="00DD3397" w:rsidRDefault="00656B22" w:rsidP="0062099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420673D2" w:rsidR="00656B22" w:rsidRPr="006B4A38" w:rsidRDefault="00656B22" w:rsidP="0062099B">
          <w:pPr>
            <w:pStyle w:val="Nagwek"/>
            <w:spacing w:before="0"/>
            <w:jc w:val="right"/>
            <w:rPr>
              <w:rFonts w:asciiTheme="minorHAnsi" w:hAnsiTheme="minorHAnsi" w:cstheme="minorHAnsi"/>
              <w:bCs/>
              <w:sz w:val="18"/>
              <w:szCs w:val="18"/>
            </w:rPr>
          </w:pPr>
          <w:r w:rsidRPr="0057452A">
            <w:rPr>
              <w:rFonts w:ascii="Calibri-Bold" w:hAnsi="Calibri-Bold"/>
              <w:b/>
              <w:bCs/>
              <w:color w:val="000000"/>
              <w:sz w:val="20"/>
              <w:szCs w:val="20"/>
            </w:rPr>
            <w:t>1400/DW00/ZT/KZ/2024/0000014278</w:t>
          </w:r>
        </w:p>
      </w:tc>
    </w:tr>
  </w:tbl>
  <w:p w14:paraId="10775515" w14:textId="7FE214E0" w:rsidR="00656B22" w:rsidRPr="00031B2A" w:rsidRDefault="00656B22"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656B22" w:rsidRPr="00933E1D" w:rsidRDefault="00656B22">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6B22" w:rsidRPr="00DD3397" w14:paraId="7B656C5E" w14:textId="77777777" w:rsidTr="00B047D1">
      <w:trPr>
        <w:cantSplit/>
        <w:trHeight w:val="284"/>
      </w:trPr>
      <w:tc>
        <w:tcPr>
          <w:tcW w:w="6486" w:type="dxa"/>
          <w:tcBorders>
            <w:top w:val="nil"/>
            <w:left w:val="nil"/>
            <w:bottom w:val="nil"/>
            <w:right w:val="nil"/>
          </w:tcBorders>
        </w:tcPr>
        <w:p w14:paraId="2FA1730B" w14:textId="77777777" w:rsidR="00656B22" w:rsidRPr="00DD3397" w:rsidRDefault="00656B22"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656B22" w:rsidRPr="00DD3397" w:rsidRDefault="00656B22"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6B22"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656B22" w:rsidRPr="00DD3397" w:rsidRDefault="00656B22"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656B22" w:rsidRPr="006B4A38" w:rsidRDefault="00656B22"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656B22" w:rsidRPr="00031B2A" w:rsidRDefault="00656B22"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C195621"/>
    <w:multiLevelType w:val="multilevel"/>
    <w:tmpl w:val="C3727FC2"/>
    <w:lvl w:ilvl="0">
      <w:start w:val="1"/>
      <w:numFmt w:val="decimal"/>
      <w:lvlText w:val="%1."/>
      <w:lvlJc w:val="left"/>
      <w:pPr>
        <w:tabs>
          <w:tab w:val="num" w:pos="360"/>
        </w:tabs>
        <w:ind w:left="360" w:hanging="360"/>
      </w:pPr>
      <w:rPr>
        <w:rFonts w:ascii="Arial" w:hAnsi="Arial" w:cs="Arial"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1F4659"/>
    <w:multiLevelType w:val="hybridMultilevel"/>
    <w:tmpl w:val="998C00DA"/>
    <w:lvl w:ilvl="0" w:tplc="0F1630F0">
      <w:start w:val="1"/>
      <w:numFmt w:val="lowerLetter"/>
      <w:lvlText w:val="%1)"/>
      <w:lvlJc w:val="left"/>
      <w:pPr>
        <w:ind w:left="1440" w:hanging="360"/>
      </w:pPr>
      <w:rPr>
        <w:rFonts w:cs="Times New Roman" w:hint="default"/>
        <w:b w:val="0"/>
        <w:b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42482C"/>
    <w:multiLevelType w:val="hybridMultilevel"/>
    <w:tmpl w:val="EC66A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44"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24767A"/>
    <w:multiLevelType w:val="hybridMultilevel"/>
    <w:tmpl w:val="22EAC06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11769F1"/>
    <w:multiLevelType w:val="multilevel"/>
    <w:tmpl w:val="0F58EA4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34543E8B"/>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FBB3D53"/>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15:restartNumberingAfterBreak="0">
    <w:nsid w:val="41E93C40"/>
    <w:multiLevelType w:val="hybridMultilevel"/>
    <w:tmpl w:val="67F69E24"/>
    <w:lvl w:ilvl="0" w:tplc="4290176C">
      <w:start w:val="1"/>
      <w:numFmt w:val="lowerLetter"/>
      <w:lvlText w:val="%1)"/>
      <w:lvlJc w:val="left"/>
      <w:pPr>
        <w:ind w:left="1146" w:hanging="360"/>
      </w:pPr>
      <w:rPr>
        <w:rFonts w:cs="Times New Roman" w:hint="default"/>
        <w:b w:val="0"/>
        <w:bCs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B39080E"/>
    <w:multiLevelType w:val="hybridMultilevel"/>
    <w:tmpl w:val="0AF6B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C215478"/>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0" w15:restartNumberingAfterBreak="0">
    <w:nsid w:val="4C983091"/>
    <w:multiLevelType w:val="hybridMultilevel"/>
    <w:tmpl w:val="EBFA6DCA"/>
    <w:lvl w:ilvl="0" w:tplc="69F41D62">
      <w:start w:val="1"/>
      <w:numFmt w:val="lowerLetter"/>
      <w:lvlText w:val="%1."/>
      <w:lvlJc w:val="left"/>
      <w:pPr>
        <w:ind w:left="50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B538D1"/>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73F4BC6"/>
    <w:multiLevelType w:val="hybridMultilevel"/>
    <w:tmpl w:val="9F8C4F3C"/>
    <w:lvl w:ilvl="0" w:tplc="0BA660CE">
      <w:start w:val="1"/>
      <w:numFmt w:val="decimal"/>
      <w:lvlText w:val="%1."/>
      <w:lvlJc w:val="left"/>
      <w:pPr>
        <w:tabs>
          <w:tab w:val="num" w:pos="567"/>
        </w:tabs>
        <w:ind w:left="567"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9"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B0A571C"/>
    <w:multiLevelType w:val="multilevel"/>
    <w:tmpl w:val="E4BECF5C"/>
    <w:lvl w:ilvl="0">
      <w:start w:val="1"/>
      <w:numFmt w:val="decimal"/>
      <w:lvlText w:val="%1."/>
      <w:lvlJc w:val="left"/>
      <w:pPr>
        <w:ind w:left="720" w:hanging="360"/>
      </w:pPr>
      <w:rPr>
        <w:rFonts w:asciiTheme="minorHAnsi" w:eastAsia="Times New Roman"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2"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3" w15:restartNumberingAfterBreak="0">
    <w:nsid w:val="5C184378"/>
    <w:multiLevelType w:val="hybridMultilevel"/>
    <w:tmpl w:val="71CAEFA6"/>
    <w:lvl w:ilvl="0" w:tplc="FFFFFFFF">
      <w:start w:val="1"/>
      <w:numFmt w:val="decimal"/>
      <w:lvlText w:val="%1."/>
      <w:lvlJc w:val="left"/>
      <w:pPr>
        <w:ind w:left="360" w:hanging="360"/>
      </w:pPr>
    </w:lvl>
    <w:lvl w:ilvl="1" w:tplc="04150017">
      <w:start w:val="1"/>
      <w:numFmt w:val="lowerLetter"/>
      <w:lvlText w:val="%2)"/>
      <w:lvlJc w:val="left"/>
      <w:pPr>
        <w:ind w:left="1069"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2"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1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63A02BB1"/>
    <w:multiLevelType w:val="hybridMultilevel"/>
    <w:tmpl w:val="B09E398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15" w15:restartNumberingAfterBreak="0">
    <w:nsid w:val="63CD7655"/>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64119F4"/>
    <w:multiLevelType w:val="hybridMultilevel"/>
    <w:tmpl w:val="8FA071BA"/>
    <w:lvl w:ilvl="0" w:tplc="04150017">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2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8F41476"/>
    <w:multiLevelType w:val="multilevel"/>
    <w:tmpl w:val="E4BECF5C"/>
    <w:lvl w:ilvl="0">
      <w:start w:val="1"/>
      <w:numFmt w:val="decimal"/>
      <w:lvlText w:val="%1."/>
      <w:lvlJc w:val="left"/>
      <w:pPr>
        <w:ind w:left="720" w:hanging="360"/>
      </w:pPr>
      <w:rPr>
        <w:rFonts w:asciiTheme="minorHAnsi" w:eastAsia="Times New Roman"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7"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5" w15:restartNumberingAfterBreak="0">
    <w:nsid w:val="70886B45"/>
    <w:multiLevelType w:val="hybridMultilevel"/>
    <w:tmpl w:val="F0B62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4F9588E"/>
    <w:multiLevelType w:val="hybridMultilevel"/>
    <w:tmpl w:val="D69E0C40"/>
    <w:lvl w:ilvl="0" w:tplc="3FB44150">
      <w:start w:val="1"/>
      <w:numFmt w:val="lowerLetter"/>
      <w:lvlText w:val="%1)"/>
      <w:lvlJc w:val="left"/>
      <w:pPr>
        <w:ind w:left="1069" w:hanging="360"/>
      </w:pPr>
      <w:rPr>
        <w:rFonts w:hint="default"/>
        <w:b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2"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6" w15:restartNumberingAfterBreak="0">
    <w:nsid w:val="77AB217D"/>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7DF04E8"/>
    <w:multiLevelType w:val="hybridMultilevel"/>
    <w:tmpl w:val="7422B1BA"/>
    <w:lvl w:ilvl="0" w:tplc="D22C6FCE">
      <w:start w:val="1"/>
      <w:numFmt w:val="decimal"/>
      <w:lvlText w:val="%1."/>
      <w:lvlJc w:val="left"/>
      <w:pPr>
        <w:tabs>
          <w:tab w:val="num" w:pos="502"/>
        </w:tabs>
        <w:ind w:left="502" w:hanging="360"/>
      </w:pPr>
      <w:rPr>
        <w:rFonts w:ascii="Calibri" w:hAnsi="Calibri" w:cs="Times New Roman"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8"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9" w15:restartNumberingAfterBreak="0">
    <w:nsid w:val="79383894"/>
    <w:multiLevelType w:val="hybridMultilevel"/>
    <w:tmpl w:val="B1442304"/>
    <w:lvl w:ilvl="0" w:tplc="DBF62A8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54"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07"/>
    <w:lvlOverride w:ilvl="0">
      <w:lvl w:ilvl="0">
        <w:start w:val="1"/>
        <w:numFmt w:val="lowerLetter"/>
        <w:lvlText w:val="%1)"/>
        <w:lvlJc w:val="left"/>
        <w:pPr>
          <w:ind w:left="1069" w:hanging="360"/>
        </w:pPr>
        <w:rPr>
          <w:rFonts w:cs="Times New Roman" w:hint="default"/>
          <w:b w:val="0"/>
          <w:bCs w:val="0"/>
          <w:i w:val="0"/>
        </w:rPr>
      </w:lvl>
    </w:lvlOverride>
  </w:num>
  <w:num w:numId="2">
    <w:abstractNumId w:val="102"/>
  </w:num>
  <w:num w:numId="3">
    <w:abstractNumId w:val="118"/>
  </w:num>
  <w:num w:numId="4">
    <w:abstractNumId w:val="71"/>
  </w:num>
  <w:num w:numId="5">
    <w:abstractNumId w:val="89"/>
  </w:num>
  <w:num w:numId="6">
    <w:abstractNumId w:val="109"/>
  </w:num>
  <w:num w:numId="7">
    <w:abstractNumId w:val="110"/>
  </w:num>
  <w:num w:numId="8">
    <w:abstractNumId w:val="34"/>
  </w:num>
  <w:num w:numId="9">
    <w:abstractNumId w:val="134"/>
  </w:num>
  <w:num w:numId="10">
    <w:abstractNumId w:val="117"/>
  </w:num>
  <w:num w:numId="11">
    <w:abstractNumId w:val="141"/>
  </w:num>
  <w:num w:numId="12">
    <w:abstractNumId w:val="22"/>
  </w:num>
  <w:num w:numId="13">
    <w:abstractNumId w:val="0"/>
  </w:num>
  <w:num w:numId="14">
    <w:abstractNumId w:val="102"/>
  </w:num>
  <w:num w:numId="15">
    <w:abstractNumId w:val="102"/>
  </w:num>
  <w:num w:numId="16">
    <w:abstractNumId w:val="138"/>
  </w:num>
  <w:num w:numId="17">
    <w:abstractNumId w:val="102"/>
  </w:num>
  <w:num w:numId="18">
    <w:abstractNumId w:val="108"/>
  </w:num>
  <w:num w:numId="19">
    <w:abstractNumId w:val="151"/>
  </w:num>
  <w:num w:numId="20">
    <w:abstractNumId w:val="25"/>
  </w:num>
  <w:num w:numId="21">
    <w:abstractNumId w:val="84"/>
  </w:num>
  <w:num w:numId="22">
    <w:abstractNumId w:val="70"/>
  </w:num>
  <w:num w:numId="23">
    <w:abstractNumId w:val="120"/>
  </w:num>
  <w:num w:numId="24">
    <w:abstractNumId w:val="31"/>
  </w:num>
  <w:num w:numId="25">
    <w:abstractNumId w:val="57"/>
  </w:num>
  <w:num w:numId="26">
    <w:abstractNumId w:val="10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0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0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5"/>
  </w:num>
  <w:num w:numId="34">
    <w:abstractNumId w:val="65"/>
  </w:num>
  <w:num w:numId="35">
    <w:abstractNumId w:val="96"/>
  </w:num>
  <w:num w:numId="36">
    <w:abstractNumId w:val="92"/>
  </w:num>
  <w:num w:numId="37">
    <w:abstractNumId w:val="23"/>
  </w:num>
  <w:num w:numId="38">
    <w:abstractNumId w:val="150"/>
  </w:num>
  <w:num w:numId="39">
    <w:abstractNumId w:val="82"/>
  </w:num>
  <w:num w:numId="40">
    <w:abstractNumId w:val="107"/>
  </w:num>
  <w:num w:numId="41">
    <w:abstractNumId w:val="10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40"/>
  </w:num>
  <w:num w:numId="43">
    <w:abstractNumId w:val="113"/>
  </w:num>
  <w:num w:numId="44">
    <w:abstractNumId w:val="142"/>
  </w:num>
  <w:num w:numId="45">
    <w:abstractNumId w:val="69"/>
  </w:num>
  <w:num w:numId="46">
    <w:abstractNumId w:val="91"/>
  </w:num>
  <w:num w:numId="47">
    <w:abstractNumId w:val="50"/>
  </w:num>
  <w:num w:numId="48">
    <w:abstractNumId w:val="132"/>
  </w:num>
  <w:num w:numId="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48"/>
  </w:num>
  <w:num w:numId="53">
    <w:abstractNumId w:val="152"/>
  </w:num>
  <w:num w:numId="54">
    <w:abstractNumId w:val="133"/>
  </w:num>
  <w:num w:numId="55">
    <w:abstractNumId w:val="80"/>
  </w:num>
  <w:num w:numId="56">
    <w:abstractNumId w:val="104"/>
  </w:num>
  <w:num w:numId="57">
    <w:abstractNumId w:val="45"/>
  </w:num>
  <w:num w:numId="58">
    <w:abstractNumId w:val="55"/>
  </w:num>
  <w:num w:numId="59">
    <w:abstractNumId w:val="128"/>
  </w:num>
  <w:num w:numId="60">
    <w:abstractNumId w:val="130"/>
  </w:num>
  <w:num w:numId="61">
    <w:abstractNumId w:val="125"/>
  </w:num>
  <w:num w:numId="62">
    <w:abstractNumId w:val="29"/>
  </w:num>
  <w:num w:numId="63">
    <w:abstractNumId w:val="52"/>
  </w:num>
  <w:num w:numId="64">
    <w:abstractNumId w:val="126"/>
  </w:num>
  <w:num w:numId="65">
    <w:abstractNumId w:val="2"/>
  </w:num>
  <w:num w:numId="66">
    <w:abstractNumId w:val="1"/>
  </w:num>
  <w:num w:numId="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lvlOverride w:ilvl="0">
      <w:startOverride w:val="1"/>
    </w:lvlOverride>
  </w:num>
  <w:num w:numId="69">
    <w:abstractNumId w:val="26"/>
  </w:num>
  <w:num w:numId="70">
    <w:abstractNumId w:val="36"/>
  </w:num>
  <w:num w:numId="71">
    <w:abstractNumId w:val="116"/>
  </w:num>
  <w:num w:numId="72">
    <w:abstractNumId w:val="64"/>
  </w:num>
  <w:num w:numId="73">
    <w:abstractNumId w:val="129"/>
  </w:num>
  <w:num w:numId="74">
    <w:abstractNumId w:val="68"/>
  </w:num>
  <w:num w:numId="75">
    <w:abstractNumId w:val="38"/>
  </w:num>
  <w:num w:numId="76">
    <w:abstractNumId w:val="42"/>
  </w:num>
  <w:num w:numId="77">
    <w:abstractNumId w:val="61"/>
  </w:num>
  <w:num w:numId="78">
    <w:abstractNumId w:val="72"/>
  </w:num>
  <w:num w:numId="79">
    <w:abstractNumId w:val="54"/>
  </w:num>
  <w:num w:numId="80">
    <w:abstractNumId w:val="79"/>
  </w:num>
  <w:num w:numId="81">
    <w:abstractNumId w:val="143"/>
  </w:num>
  <w:num w:numId="82">
    <w:abstractNumId w:val="28"/>
  </w:num>
  <w:num w:numId="83">
    <w:abstractNumId w:val="131"/>
  </w:num>
  <w:num w:numId="84">
    <w:abstractNumId w:val="121"/>
  </w:num>
  <w:num w:numId="85">
    <w:abstractNumId w:val="49"/>
  </w:num>
  <w:num w:numId="86">
    <w:abstractNumId w:val="47"/>
  </w:num>
  <w:num w:numId="87">
    <w:abstractNumId w:val="123"/>
  </w:num>
  <w:num w:numId="88">
    <w:abstractNumId w:val="75"/>
  </w:num>
  <w:num w:numId="89">
    <w:abstractNumId w:val="41"/>
  </w:num>
  <w:num w:numId="90">
    <w:abstractNumId w:val="153"/>
  </w:num>
  <w:num w:numId="91">
    <w:abstractNumId w:val="98"/>
  </w:num>
  <w:num w:numId="92">
    <w:abstractNumId w:val="37"/>
  </w:num>
  <w:num w:numId="93">
    <w:abstractNumId w:val="85"/>
  </w:num>
  <w:num w:numId="94">
    <w:abstractNumId w:val="51"/>
  </w:num>
  <w:num w:numId="95">
    <w:abstractNumId w:val="105"/>
    <w:lvlOverride w:ilvl="0">
      <w:startOverride w:val="1"/>
    </w:lvlOverride>
  </w:num>
  <w:num w:numId="96">
    <w:abstractNumId w:val="81"/>
    <w:lvlOverride w:ilvl="0">
      <w:startOverride w:val="1"/>
    </w:lvlOverride>
  </w:num>
  <w:num w:numId="97">
    <w:abstractNumId w:val="53"/>
  </w:num>
  <w:num w:numId="9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9"/>
  </w:num>
  <w:num w:numId="102">
    <w:abstractNumId w:val="59"/>
  </w:num>
  <w:num w:numId="103">
    <w:abstractNumId w:val="88"/>
  </w:num>
  <w:num w:numId="104">
    <w:abstractNumId w:val="44"/>
  </w:num>
  <w:num w:numId="105">
    <w:abstractNumId w:val="21"/>
  </w:num>
  <w:num w:numId="106">
    <w:abstractNumId w:val="127"/>
  </w:num>
  <w:num w:numId="107">
    <w:abstractNumId w:val="24"/>
  </w:num>
  <w:num w:numId="108">
    <w:abstractNumId w:val="93"/>
  </w:num>
  <w:num w:numId="109">
    <w:abstractNumId w:val="39"/>
  </w:num>
  <w:num w:numId="110">
    <w:abstractNumId w:val="32"/>
  </w:num>
  <w:num w:numId="111">
    <w:abstractNumId w:val="115"/>
  </w:num>
  <w:num w:numId="1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0"/>
  </w:num>
  <w:num w:numId="117">
    <w:abstractNumId w:val="102"/>
  </w:num>
  <w:num w:numId="118">
    <w:abstractNumId w:val="148"/>
  </w:num>
  <w:num w:numId="119">
    <w:abstractNumId w:val="154"/>
  </w:num>
  <w:num w:numId="120">
    <w:abstractNumId w:val="122"/>
  </w:num>
  <w:num w:numId="121">
    <w:abstractNumId w:val="43"/>
  </w:num>
  <w:num w:numId="122">
    <w:abstractNumId w:val="27"/>
  </w:num>
  <w:num w:numId="123">
    <w:abstractNumId w:val="147"/>
  </w:num>
  <w:num w:numId="124">
    <w:abstractNumId w:val="67"/>
  </w:num>
  <w:num w:numId="125">
    <w:abstractNumId w:val="33"/>
  </w:num>
  <w:num w:numId="126">
    <w:abstractNumId w:val="112"/>
  </w:num>
  <w:num w:numId="127">
    <w:abstractNumId w:val="73"/>
  </w:num>
  <w:num w:numId="128">
    <w:abstractNumId w:val="74"/>
  </w:num>
  <w:num w:numId="129">
    <w:abstractNumId w:val="124"/>
  </w:num>
  <w:num w:numId="130">
    <w:abstractNumId w:val="146"/>
  </w:num>
  <w:num w:numId="131">
    <w:abstractNumId w:val="90"/>
  </w:num>
  <w:num w:numId="132">
    <w:abstractNumId w:val="87"/>
  </w:num>
  <w:num w:numId="133">
    <w:abstractNumId w:val="135"/>
  </w:num>
  <w:num w:numId="134">
    <w:abstractNumId w:val="94"/>
  </w:num>
  <w:num w:numId="135">
    <w:abstractNumId w:val="30"/>
  </w:num>
  <w:num w:numId="136">
    <w:abstractNumId w:val="97"/>
  </w:num>
  <w:num w:numId="137">
    <w:abstractNumId w:val="114"/>
  </w:num>
  <w:num w:numId="138">
    <w:abstractNumId w:val="144"/>
  </w:num>
  <w:num w:numId="139">
    <w:abstractNumId w:val="78"/>
  </w:num>
  <w:num w:numId="140">
    <w:abstractNumId w:val="35"/>
  </w:num>
  <w:num w:numId="141">
    <w:abstractNumId w:val="149"/>
  </w:num>
  <w:num w:numId="142">
    <w:abstractNumId w:val="40"/>
  </w:num>
  <w:num w:numId="143">
    <w:abstractNumId w:val="63"/>
  </w:num>
  <w:num w:numId="144">
    <w:abstractNumId w:val="6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9A4"/>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8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9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993"/>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6C47"/>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1E14"/>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2F00"/>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52A"/>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198"/>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46B0"/>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ED0"/>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B22"/>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5CE"/>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B31"/>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8CB"/>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1C1"/>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1C0"/>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642F"/>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76B"/>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797"/>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17"/>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E1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4484E5-1EAF-4140-8930-64B716DB354C}">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51766B4F-DFF1-4C49-9529-D4064DAE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2818</Words>
  <Characters>16912</Characters>
  <Application>Microsoft Office Word</Application>
  <DocSecurity>4</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2024-03-05T12:52:00Z</cp:lastPrinted>
  <dcterms:created xsi:type="dcterms:W3CDTF">2024-03-05T12:53:00Z</dcterms:created>
  <dcterms:modified xsi:type="dcterms:W3CDTF">2024-03-05T12:53:00Z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